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F0" w:rsidRDefault="007F41F0" w:rsidP="007F41F0">
      <w:pPr>
        <w:jc w:val="center"/>
        <w:rPr>
          <w:b/>
          <w:bCs/>
        </w:rPr>
      </w:pPr>
      <w:r w:rsidRPr="007F41F0">
        <w:rPr>
          <w:b/>
          <w:bCs/>
        </w:rPr>
        <w:t>Abteilung für Biophysik und Radiologie</w:t>
      </w:r>
    </w:p>
    <w:p w:rsidR="007F41F0" w:rsidRPr="007F41F0" w:rsidRDefault="007F41F0" w:rsidP="007F41F0">
      <w:pPr>
        <w:jc w:val="center"/>
        <w:rPr>
          <w:b/>
          <w:bCs/>
        </w:rPr>
      </w:pPr>
    </w:p>
    <w:p w:rsidR="00B74E05" w:rsidRDefault="007F41F0" w:rsidP="007F41F0">
      <w:pPr>
        <w:jc w:val="center"/>
        <w:rPr>
          <w:b/>
          <w:bCs/>
        </w:rPr>
      </w:pPr>
      <w:r w:rsidRPr="007F41F0">
        <w:rPr>
          <w:b/>
          <w:bCs/>
        </w:rPr>
        <w:t>Medizinische Fakultät, Josip Juraj Strossmayer Universität Osijek</w:t>
      </w:r>
    </w:p>
    <w:p w:rsidR="007F41F0" w:rsidRDefault="007F41F0" w:rsidP="007F41F0">
      <w:pPr>
        <w:jc w:val="center"/>
      </w:pPr>
    </w:p>
    <w:tbl>
      <w:tblPr>
        <w:tblStyle w:val="TableGrid"/>
        <w:tblW w:w="0" w:type="auto"/>
        <w:tblBorders>
          <w:top w:val="single" w:sz="24" w:space="0" w:color="0000FF"/>
          <w:left w:val="none" w:sz="0" w:space="0" w:color="auto"/>
          <w:bottom w:val="single" w:sz="24" w:space="0" w:color="0000FF"/>
          <w:right w:val="none" w:sz="0" w:space="0" w:color="auto"/>
          <w:insideH w:val="none" w:sz="0" w:space="0" w:color="auto"/>
          <w:insideV w:val="none" w:sz="0" w:space="0" w:color="auto"/>
        </w:tblBorders>
        <w:tblLook w:val="04A0" w:firstRow="1" w:lastRow="0" w:firstColumn="1" w:lastColumn="0" w:noHBand="0" w:noVBand="1"/>
      </w:tblPr>
      <w:tblGrid>
        <w:gridCol w:w="9072"/>
      </w:tblGrid>
      <w:tr w:rsidR="00B74E05" w:rsidTr="00B74E05">
        <w:tc>
          <w:tcPr>
            <w:tcW w:w="9288" w:type="dxa"/>
          </w:tcPr>
          <w:p w:rsidR="00B74E05" w:rsidRDefault="00323A37" w:rsidP="00B74E05">
            <w:pPr>
              <w:spacing w:before="240" w:after="240"/>
              <w:jc w:val="center"/>
            </w:pPr>
            <w:r>
              <w:rPr>
                <w:b/>
                <w:bCs/>
                <w:sz w:val="40"/>
                <w:szCs w:val="40"/>
              </w:rPr>
              <w:t>Die Oberflächenspannung von Flüßigkeit</w:t>
            </w:r>
            <w:r w:rsidR="00046054">
              <w:rPr>
                <w:b/>
                <w:bCs/>
                <w:sz w:val="40"/>
                <w:szCs w:val="40"/>
              </w:rPr>
              <w:t>en</w:t>
            </w:r>
            <w:bookmarkStart w:id="0" w:name="_GoBack"/>
            <w:bookmarkEnd w:id="0"/>
          </w:p>
        </w:tc>
      </w:tr>
    </w:tbl>
    <w:p w:rsidR="00B74E05" w:rsidRPr="00B74E05" w:rsidRDefault="00B74E05" w:rsidP="00B74E05">
      <w:pPr>
        <w:pStyle w:val="NormalWeb"/>
        <w:spacing w:before="0" w:beforeAutospacing="0" w:after="0" w:afterAutospacing="0"/>
        <w:jc w:val="center"/>
        <w:rPr>
          <w:noProof/>
        </w:rPr>
      </w:pPr>
    </w:p>
    <w:p w:rsidR="007F41F0" w:rsidRDefault="007F41F0" w:rsidP="007F41F0">
      <w:pPr>
        <w:spacing w:before="120" w:after="120"/>
        <w:jc w:val="both"/>
        <w:rPr>
          <w:rFonts w:eastAsia="Times New Roman"/>
        </w:rPr>
      </w:pPr>
      <w:r w:rsidRPr="007F41F0">
        <w:rPr>
          <w:rFonts w:eastAsia="Times New Roman"/>
        </w:rPr>
        <w:t>Die Oberflächenspannung wird durch Anziehungskräfte zwischen Fluidmolekülen (Kohäsionskräfte) verursacht. Aufgrund dieser Kräfte befindet sich die Flüssigkeit in einem kondensierten Zustand mit einer ausgeprägten Oberfläche. Das Erhöhen der freien Oberfläche einer Flüss</w:t>
      </w:r>
      <w:r w:rsidR="00AD033A">
        <w:rPr>
          <w:rFonts w:eastAsia="Times New Roman"/>
        </w:rPr>
        <w:t>igkeit erfordert die Einlage</w:t>
      </w:r>
      <w:r w:rsidRPr="007F41F0">
        <w:rPr>
          <w:rFonts w:eastAsia="Times New Roman"/>
        </w:rPr>
        <w:t xml:space="preserve"> von Energie, d</w:t>
      </w:r>
      <w:r w:rsidR="00AD033A">
        <w:rPr>
          <w:rFonts w:eastAsia="Times New Roman"/>
        </w:rPr>
        <w:t>.</w:t>
      </w:r>
      <w:r w:rsidRPr="007F41F0">
        <w:rPr>
          <w:rFonts w:eastAsia="Times New Roman"/>
        </w:rPr>
        <w:t>h</w:t>
      </w:r>
      <w:r w:rsidR="00AD033A">
        <w:rPr>
          <w:rFonts w:eastAsia="Times New Roman"/>
        </w:rPr>
        <w:t>.</w:t>
      </w:r>
      <w:r w:rsidRPr="007F41F0">
        <w:rPr>
          <w:rFonts w:eastAsia="Times New Roman"/>
        </w:rPr>
        <w:t xml:space="preserve"> das Ausführen der Arbeit, die erforderlich ist, um die Kohäsionskräfte zwischen den Molekülen der Flüssigkeit zu überwinden. Diese Arbeit </w:t>
      </w:r>
      <w:r w:rsidRPr="007F41F0">
        <w:rPr>
          <w:rFonts w:eastAsia="Times New Roman"/>
          <w:i/>
        </w:rPr>
        <w:t>W</w:t>
      </w:r>
      <w:r w:rsidRPr="007F41F0">
        <w:rPr>
          <w:rFonts w:eastAsia="Times New Roman"/>
        </w:rPr>
        <w:t xml:space="preserve"> ist proportional zur Zunahme der Oberfläche </w:t>
      </w:r>
      <w:r w:rsidRPr="007F41F0">
        <w:rPr>
          <w:rFonts w:eastAsia="Times New Roman"/>
          <w:i/>
        </w:rPr>
        <w:t>ΔA</w:t>
      </w:r>
      <w:r w:rsidRPr="007F41F0">
        <w:rPr>
          <w:rFonts w:eastAsia="Times New Roman"/>
        </w:rPr>
        <w:t xml:space="preserve"> bei konstanter Temperatur:</w:t>
      </w:r>
    </w:p>
    <w:p w:rsidR="00B74E05" w:rsidRPr="00B74E05" w:rsidRDefault="00B74E05" w:rsidP="00B74E05">
      <w:pPr>
        <w:spacing w:before="120" w:after="120"/>
        <w:jc w:val="center"/>
        <w:rPr>
          <w:rFonts w:eastAsia="Times New Roman"/>
          <w:sz w:val="28"/>
          <w:szCs w:val="28"/>
        </w:rPr>
      </w:pPr>
      <m:oMathPara>
        <m:oMath>
          <m:r>
            <w:rPr>
              <w:rFonts w:ascii="Cambria Math" w:eastAsia="Times New Roman" w:hAnsi="Cambria Math"/>
              <w:sz w:val="28"/>
              <w:szCs w:val="28"/>
            </w:rPr>
            <m:t>W=σ∙∆A</m:t>
          </m:r>
        </m:oMath>
      </m:oMathPara>
    </w:p>
    <w:p w:rsidR="008F4B67" w:rsidRDefault="007F41F0" w:rsidP="00FE24A9">
      <w:pPr>
        <w:jc w:val="both"/>
        <w:rPr>
          <w:rFonts w:eastAsia="Times New Roman"/>
        </w:rPr>
      </w:pPr>
      <w:r>
        <w:rPr>
          <w:rStyle w:val="tlid-translation"/>
          <w:lang w:val="de-DE"/>
        </w:rPr>
        <w:t xml:space="preserve">dabei ist </w:t>
      </w:r>
      <w:r>
        <w:rPr>
          <w:rStyle w:val="tlid-translation"/>
          <w:lang w:val="de-DE"/>
        </w:rPr>
        <w:sym w:font="Symbol" w:char="F073"/>
      </w:r>
      <w:r>
        <w:rPr>
          <w:rStyle w:val="tlid-translation"/>
          <w:lang w:val="de-DE"/>
        </w:rPr>
        <w:sym w:font="Symbol" w:char="F020"/>
      </w:r>
      <w:r>
        <w:rPr>
          <w:rStyle w:val="tlid-translation"/>
          <w:lang w:val="de-DE"/>
        </w:rPr>
        <w:sym w:font="Symbol" w:char="F020"/>
      </w:r>
      <w:r>
        <w:rPr>
          <w:rStyle w:val="tlid-translation"/>
          <w:lang w:val="de-DE"/>
        </w:rPr>
        <w:t>ein Koeffizient, der als Ober</w:t>
      </w:r>
      <w:r w:rsidR="006B7BF1">
        <w:rPr>
          <w:rStyle w:val="tlid-translation"/>
          <w:lang w:val="de-DE"/>
        </w:rPr>
        <w:t xml:space="preserve">flächenspannung bezeichnet </w:t>
      </w:r>
      <w:r>
        <w:rPr>
          <w:rStyle w:val="tlid-translation"/>
          <w:lang w:val="de-DE"/>
        </w:rPr>
        <w:t xml:space="preserve">und in Einheiten von J / m2 oder N </w:t>
      </w:r>
      <w:r w:rsidR="00481308">
        <w:rPr>
          <w:rStyle w:val="tlid-translation"/>
          <w:lang w:val="de-DE"/>
        </w:rPr>
        <w:t>/ m</w:t>
      </w:r>
      <w:r w:rsidR="003C16FE">
        <w:rPr>
          <w:rStyle w:val="tlid-translation"/>
          <w:lang w:val="de-DE"/>
        </w:rPr>
        <w:t xml:space="preserve"> ausgedrückt wird. </w:t>
      </w:r>
      <w:r w:rsidR="00AA438E" w:rsidRPr="00AA438E">
        <w:rPr>
          <w:rStyle w:val="tlid-translation"/>
          <w:lang w:val="de-DE"/>
        </w:rPr>
        <w:t>Längs einer imaginären Linie d auf der Oberfläche der Flüssigkeit wirkt eine Kraft senkrecht zur Linie d und tangential zur Oberfläche der Flüssigkeit.</w:t>
      </w:r>
      <w:r w:rsidR="00AA438E">
        <w:rPr>
          <w:rStyle w:val="tlid-translation"/>
          <w:lang w:val="de-DE"/>
        </w:rPr>
        <w:t xml:space="preserve"> </w:t>
      </w:r>
      <w:r w:rsidR="00D40856">
        <w:rPr>
          <w:rStyle w:val="tlid-translation"/>
          <w:lang w:val="de-DE"/>
        </w:rPr>
        <w:t>Sie</w:t>
      </w:r>
      <w:r>
        <w:rPr>
          <w:rStyle w:val="tlid-translation"/>
          <w:lang w:val="de-DE"/>
        </w:rPr>
        <w:t xml:space="preserve"> heißt Oberflächenspannungskraft F und ist proportional zur Länge d:</w:t>
      </w:r>
    </w:p>
    <w:p w:rsidR="008F4B67" w:rsidRDefault="00C20041" w:rsidP="008F4B67">
      <w:pPr>
        <w:jc w:val="center"/>
        <w:rPr>
          <w:rFonts w:eastAsia="Times New Roman"/>
        </w:rPr>
      </w:pPr>
      <m:oMathPara>
        <m:oMath>
          <m:r>
            <w:rPr>
              <w:rFonts w:ascii="Cambria Math" w:eastAsia="Times New Roman" w:hAnsi="Cambria Math"/>
            </w:rPr>
            <m:t>F=σ∙d</m:t>
          </m:r>
        </m:oMath>
      </m:oMathPara>
    </w:p>
    <w:p w:rsidR="008F4B67" w:rsidRDefault="007F41F0" w:rsidP="00FE24A9">
      <w:pPr>
        <w:pStyle w:val="NormalWeb"/>
        <w:jc w:val="both"/>
        <w:rPr>
          <w:rFonts w:eastAsia="Times New Roman"/>
        </w:rPr>
      </w:pPr>
      <w:r>
        <w:rPr>
          <w:rStyle w:val="tlid-translation"/>
          <w:lang w:val="de-DE"/>
        </w:rPr>
        <w:t>Eine Vergrößerung der Oberfläche führt zu einer Erhöhung der potentiellen Energie. Da alle Systeme in der Natur zu einem Zustand minimaler potentieller Energie neigen, neigt die Flüssigkeit im Gefäß dazu, eine möglichst kleine Fläche einzunehmen, dh</w:t>
      </w:r>
      <w:r w:rsidR="00CA22A6">
        <w:rPr>
          <w:rStyle w:val="tlid-translation"/>
          <w:lang w:val="de-DE"/>
        </w:rPr>
        <w:t>.</w:t>
      </w:r>
      <w:r>
        <w:rPr>
          <w:rStyle w:val="tlid-translation"/>
          <w:lang w:val="de-DE"/>
        </w:rPr>
        <w:t xml:space="preserve"> einen Zustand minimaler potentieller Energie zu erreichen. In einem Raum, in dem keine äußeren Kräfte wirken, nimmt die Flüssigkeit die Form einer Kugel an. In einem Gravitationsfeld h</w:t>
      </w:r>
      <w:r w:rsidR="00CA22A6">
        <w:rPr>
          <w:rStyle w:val="tlid-translation"/>
          <w:lang w:val="de-DE"/>
        </w:rPr>
        <w:t xml:space="preserve">at ein Flüssigkeitstropfen </w:t>
      </w:r>
      <w:r>
        <w:rPr>
          <w:rStyle w:val="tlid-translation"/>
          <w:lang w:val="de-DE"/>
        </w:rPr>
        <w:t>ungefähr</w:t>
      </w:r>
      <w:r w:rsidR="00CA22A6">
        <w:rPr>
          <w:rStyle w:val="tlid-translation"/>
          <w:lang w:val="de-DE"/>
        </w:rPr>
        <w:t xml:space="preserve"> auch</w:t>
      </w:r>
      <w:r>
        <w:rPr>
          <w:rStyle w:val="tlid-translation"/>
          <w:lang w:val="de-DE"/>
        </w:rPr>
        <w:t xml:space="preserve"> die Form einer Kugel. Wenn die Flüssigkeit langsam durch ein schmales Rohr (Kapillare) fließt, fließt sie tropfenweise aus ihr heraus. Der Tropfen wird von der Kante der Kapillare in dem Moment gerissen, in dem das Gewicht des Tropfens G </w:t>
      </w:r>
      <w:r w:rsidR="00CA22A6">
        <w:rPr>
          <w:rStyle w:val="tlid-translation"/>
          <w:lang w:val="de-DE"/>
        </w:rPr>
        <w:t xml:space="preserve">ausgeglichen mit </w:t>
      </w:r>
      <w:r>
        <w:rPr>
          <w:rStyle w:val="tlid-translation"/>
          <w:lang w:val="de-DE"/>
        </w:rPr>
        <w:t>der Spannung der Oberfläche F ist, die entlang der Achse des Kapillarumfangs wirkt: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2"/>
        <w:gridCol w:w="3340"/>
      </w:tblGrid>
      <w:tr w:rsidR="00B20323" w:rsidTr="00B20323">
        <w:tc>
          <w:tcPr>
            <w:tcW w:w="5920" w:type="dxa"/>
          </w:tcPr>
          <w:p w:rsidR="00B20323" w:rsidRPr="00594639" w:rsidRDefault="00B20323" w:rsidP="00B359FC">
            <w:pPr>
              <w:pStyle w:val="NormalWeb"/>
              <w:rPr>
                <w:rFonts w:eastAsia="Times New Roman"/>
              </w:rPr>
            </w:pPr>
            <m:oMathPara>
              <m:oMath>
                <m:r>
                  <w:rPr>
                    <w:rFonts w:ascii="Cambria Math" w:eastAsia="Times New Roman" w:hAnsi="Cambria Math"/>
                  </w:rPr>
                  <w:lastRenderedPageBreak/>
                  <m:t>G=F</m:t>
                </m:r>
              </m:oMath>
            </m:oMathPara>
          </w:p>
          <w:p w:rsidR="00B20323" w:rsidRPr="00594639" w:rsidRDefault="00B20323" w:rsidP="00B359FC">
            <w:pPr>
              <w:pStyle w:val="NormalWeb"/>
              <w:rPr>
                <w:rFonts w:eastAsia="Times New Roman"/>
              </w:rPr>
            </w:pPr>
            <m:oMathPara>
              <m:oMath>
                <m:r>
                  <w:rPr>
                    <w:rFonts w:ascii="Cambria Math" w:eastAsia="Times New Roman" w:hAnsi="Cambria Math"/>
                  </w:rPr>
                  <m:t>mg=2rπσ</m:t>
                </m:r>
              </m:oMath>
            </m:oMathPara>
          </w:p>
          <w:p w:rsidR="00B20323" w:rsidRPr="00594639" w:rsidRDefault="00046054" w:rsidP="00B359FC">
            <w:pPr>
              <w:pStyle w:val="NormalWeb"/>
              <w:rPr>
                <w:rFonts w:eastAsia="Times New Roman"/>
              </w:rPr>
            </w:pPr>
            <m:oMathPara>
              <m:oMath>
                <m:f>
                  <m:fPr>
                    <m:ctrlPr>
                      <w:rPr>
                        <w:rFonts w:ascii="Cambria Math" w:eastAsia="Times New Roman" w:hAnsi="Cambria Math"/>
                        <w:i/>
                      </w:rPr>
                    </m:ctrlPr>
                  </m:fPr>
                  <m:num>
                    <m:r>
                      <w:rPr>
                        <w:rFonts w:ascii="Cambria Math" w:eastAsia="Times New Roman" w:hAnsi="Cambria Math"/>
                      </w:rPr>
                      <m:t>ρV</m:t>
                    </m:r>
                  </m:num>
                  <m:den>
                    <m:r>
                      <w:rPr>
                        <w:rFonts w:ascii="Cambria Math" w:eastAsia="Times New Roman" w:hAnsi="Cambria Math"/>
                      </w:rPr>
                      <m:t>n</m:t>
                    </m:r>
                  </m:den>
                </m:f>
                <m:r>
                  <w:rPr>
                    <w:rFonts w:ascii="Cambria Math" w:eastAsia="Times New Roman" w:hAnsi="Cambria Math"/>
                  </w:rPr>
                  <m:t>g=2rπσ</m:t>
                </m:r>
              </m:oMath>
            </m:oMathPara>
          </w:p>
          <w:p w:rsidR="00B20323" w:rsidRPr="00594639" w:rsidRDefault="00D40856" w:rsidP="00F41A20">
            <w:pPr>
              <w:jc w:val="both"/>
              <w:rPr>
                <w:rFonts w:eastAsia="Times New Roman"/>
              </w:rPr>
            </w:pPr>
            <w:r>
              <w:rPr>
                <w:rFonts w:eastAsia="Times New Roman"/>
              </w:rPr>
              <w:t>wobei m die Masse des Tropfens</w:t>
            </w:r>
            <w:r w:rsidR="007F41F0" w:rsidRPr="007F41F0">
              <w:rPr>
                <w:rFonts w:eastAsia="Times New Roman"/>
              </w:rPr>
              <w:t xml:space="preserve"> ist, n die </w:t>
            </w:r>
            <w:r>
              <w:rPr>
                <w:rFonts w:eastAsia="Times New Roman"/>
              </w:rPr>
              <w:t>Anzahl der Tropfen, V das Volumen</w:t>
            </w:r>
            <w:r w:rsidR="007F41F0" w:rsidRPr="007F41F0">
              <w:rPr>
                <w:rFonts w:eastAsia="Times New Roman"/>
              </w:rPr>
              <w:t>, das n Tropfen enthält, ρ</w:t>
            </w:r>
            <w:r w:rsidR="00767519">
              <w:rPr>
                <w:rFonts w:eastAsia="Times New Roman"/>
              </w:rPr>
              <w:t xml:space="preserve"> die Dichte der Flüssigkeit und </w:t>
            </w:r>
            <w:r w:rsidR="007F41F0" w:rsidRPr="007F41F0">
              <w:rPr>
                <w:rFonts w:eastAsia="Times New Roman"/>
              </w:rPr>
              <w:t>r der Radius der Kapillare ist</w:t>
            </w:r>
            <w:r w:rsidR="00FE24A9">
              <w:rPr>
                <w:rFonts w:eastAsia="Times New Roman"/>
              </w:rPr>
              <w:t>.</w:t>
            </w:r>
            <w:r w:rsidR="00B20323" w:rsidRPr="00594639">
              <w:rPr>
                <w:rFonts w:eastAsia="Times New Roman"/>
              </w:rPr>
              <w:t xml:space="preserve"> </w:t>
            </w:r>
          </w:p>
          <w:p w:rsidR="007F41F0" w:rsidRDefault="007F41F0" w:rsidP="00B359FC">
            <w:pPr>
              <w:pStyle w:val="NormalWeb"/>
            </w:pPr>
            <w:r w:rsidRPr="007F41F0">
              <w:t>Für zwei verschiedene Flüssigkeiten sehen die Gleichungen folgendermaßen aus:</w:t>
            </w:r>
          </w:p>
          <w:p w:rsidR="00B20323" w:rsidRPr="00953749" w:rsidRDefault="00046054" w:rsidP="00B359FC">
            <w:pPr>
              <w:pStyle w:val="NormalWeb"/>
            </w:pPr>
            <m:oMathPara>
              <m:oMathParaPr>
                <m:jc m:val="center"/>
              </m:oMathParaPr>
              <m:oMath>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rPr>
                      <m:t>V</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g=2rπ</m:t>
                </m:r>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hAnsi="Cambria Math"/>
                      </w:rPr>
                      <m:t>V</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r>
                  <w:rPr>
                    <w:rFonts w:ascii="Cambria Math" w:hAnsi="Cambria Math"/>
                  </w:rPr>
                  <m:t>g=2rπ</m:t>
                </m:r>
                <m:sSub>
                  <m:sSubPr>
                    <m:ctrlPr>
                      <w:rPr>
                        <w:rFonts w:ascii="Cambria Math" w:hAnsi="Cambria Math"/>
                        <w:i/>
                      </w:rPr>
                    </m:ctrlPr>
                  </m:sSubPr>
                  <m:e>
                    <m:r>
                      <w:rPr>
                        <w:rFonts w:ascii="Cambria Math" w:hAnsi="Cambria Math"/>
                      </w:rPr>
                      <m:t>σ</m:t>
                    </m:r>
                  </m:e>
                  <m:sub>
                    <m:r>
                      <w:rPr>
                        <w:rFonts w:ascii="Cambria Math" w:hAnsi="Cambria Math"/>
                      </w:rPr>
                      <m:t>2</m:t>
                    </m:r>
                  </m:sub>
                </m:sSub>
              </m:oMath>
            </m:oMathPara>
          </w:p>
          <w:p w:rsidR="00B20323" w:rsidRDefault="00B20323" w:rsidP="00D321B6">
            <w:pPr>
              <w:pStyle w:val="NormalWeb"/>
              <w:spacing w:before="0" w:beforeAutospacing="0"/>
              <w:jc w:val="both"/>
              <w:rPr>
                <w:rFonts w:eastAsia="Times New Roman"/>
              </w:rPr>
            </w:pPr>
          </w:p>
          <w:p w:rsidR="00856B0D" w:rsidRDefault="00856B0D" w:rsidP="00D321B6">
            <w:pPr>
              <w:pStyle w:val="NormalWeb"/>
              <w:spacing w:before="0" w:beforeAutospacing="0"/>
              <w:jc w:val="both"/>
              <w:rPr>
                <w:rFonts w:eastAsia="Times New Roman"/>
              </w:rPr>
            </w:pPr>
          </w:p>
          <w:p w:rsidR="00856B0D" w:rsidRDefault="00856B0D" w:rsidP="00856B0D">
            <w:pPr>
              <w:pStyle w:val="NormalWeb"/>
              <w:rPr>
                <w:rStyle w:val="tlid-translation"/>
                <w:lang w:val="de-DE"/>
              </w:rPr>
            </w:pPr>
            <w:r>
              <w:rPr>
                <w:rStyle w:val="tlid-translation"/>
                <w:lang w:val="de-DE"/>
              </w:rPr>
              <w:t xml:space="preserve">Der Index '1' bezieht sich auf </w:t>
            </w:r>
            <w:r w:rsidR="00443F6F">
              <w:rPr>
                <w:rStyle w:val="tlid-translation"/>
                <w:lang w:val="de-DE"/>
              </w:rPr>
              <w:t xml:space="preserve">das </w:t>
            </w:r>
            <w:r>
              <w:rPr>
                <w:rStyle w:val="tlid-translation"/>
                <w:lang w:val="de-DE"/>
              </w:rPr>
              <w:t>Wasser und der Index '2' auf eine unbekannte Flüssigkeit. Der Radius der Kapillare r und das Flüssigkeitsvolumen V sind in beiden Fällen gleich. Wenn die obigen zwei Ausdrücke geteilt werden, wird der Ausdruck für die relative Oberflächenspannung erhalten:</w:t>
            </w:r>
          </w:p>
          <w:p w:rsidR="00856B0D" w:rsidRPr="00953749" w:rsidRDefault="00856B0D" w:rsidP="00D321B6">
            <w:pPr>
              <w:pStyle w:val="NormalWeb"/>
              <w:spacing w:before="0" w:beforeAutospacing="0"/>
              <w:jc w:val="both"/>
              <w:rPr>
                <w:rFonts w:eastAsia="Times New Roman"/>
              </w:rPr>
            </w:pPr>
          </w:p>
        </w:tc>
        <w:tc>
          <w:tcPr>
            <w:tcW w:w="3368" w:type="dxa"/>
          </w:tcPr>
          <w:p w:rsidR="00B20323" w:rsidRDefault="007F41F0" w:rsidP="00B359FC">
            <w:pPr>
              <w:pStyle w:val="NormalWeb"/>
              <w:keepNext/>
              <w:jc w:val="right"/>
            </w:pPr>
            <w:r>
              <w:rPr>
                <w:rFonts w:eastAsia="Times New Roman"/>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1030605</wp:posOffset>
                      </wp:positionH>
                      <wp:positionV relativeFrom="paragraph">
                        <wp:posOffset>2550160</wp:posOffset>
                      </wp:positionV>
                      <wp:extent cx="280035" cy="268605"/>
                      <wp:effectExtent l="3175" t="0" r="254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6860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323" w:rsidRDefault="00B20323" w:rsidP="00B20323">
                                  <w:r>
                                    <w:t>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81.15pt;margin-top:200.8pt;width:22.0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" fillcolor="white [3212]" stroked="f">
                      <v:textbox>
                        <w:txbxContent>
                          <w:p w:rsidR="00B20323" w:rsidRDefault="00B20323" w:rsidP="00B20323">
                            <w:r>
                              <w:t>G</w:t>
                            </w:r>
                          </w:p>
                        </w:txbxContent>
                      </v:textbox>
                    </v:shape>
                  </w:pict>
                </mc:Fallback>
              </mc:AlternateContent>
            </w:r>
            <w:r w:rsidR="00B20323">
              <w:rPr>
                <w:rFonts w:eastAsia="Times New Roman"/>
                <w:noProof/>
                <w:lang w:val="en-US" w:eastAsia="en-US"/>
              </w:rPr>
              <w:drawing>
                <wp:inline distT="0" distB="0" distL="0" distR="0">
                  <wp:extent cx="1647825" cy="2809875"/>
                  <wp:effectExtent l="19050" t="0" r="9525" b="0"/>
                  <wp:docPr id="35" name="Slika 25" descr="otkidan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idanje.gif"/>
                          <pic:cNvPicPr/>
                        </pic:nvPicPr>
                        <pic:blipFill>
                          <a:blip r:embed="rId4" cstate="print"/>
                          <a:stretch>
                            <a:fillRect/>
                          </a:stretch>
                        </pic:blipFill>
                        <pic:spPr>
                          <a:xfrm>
                            <a:off x="0" y="0"/>
                            <a:ext cx="1647825" cy="2809875"/>
                          </a:xfrm>
                          <a:prstGeom prst="rect">
                            <a:avLst/>
                          </a:prstGeom>
                        </pic:spPr>
                      </pic:pic>
                    </a:graphicData>
                  </a:graphic>
                </wp:inline>
              </w:drawing>
            </w:r>
          </w:p>
          <w:p w:rsidR="00B20323" w:rsidRPr="00594639" w:rsidRDefault="00B20323" w:rsidP="00461370">
            <w:pPr>
              <w:pStyle w:val="Caption"/>
              <w:jc w:val="center"/>
              <w:rPr>
                <w:rFonts w:eastAsia="Times New Roman"/>
                <w:color w:val="auto"/>
              </w:rPr>
            </w:pPr>
            <w:r w:rsidRPr="00594639">
              <w:rPr>
                <w:color w:val="auto"/>
              </w:rPr>
              <w:t xml:space="preserve">Slika </w:t>
            </w:r>
            <w:r w:rsidR="001D19F0" w:rsidRPr="00594639">
              <w:rPr>
                <w:color w:val="auto"/>
              </w:rPr>
              <w:fldChar w:fldCharType="begin"/>
            </w:r>
            <w:r w:rsidRPr="00594639">
              <w:rPr>
                <w:color w:val="auto"/>
              </w:rPr>
              <w:instrText xml:space="preserve"> SEQ Slika \* ARABIC </w:instrText>
            </w:r>
            <w:r w:rsidR="001D19F0" w:rsidRPr="00594639">
              <w:rPr>
                <w:color w:val="auto"/>
              </w:rPr>
              <w:fldChar w:fldCharType="separate"/>
            </w:r>
            <w:r w:rsidR="00F41A20">
              <w:rPr>
                <w:noProof/>
                <w:color w:val="auto"/>
              </w:rPr>
              <w:t>1</w:t>
            </w:r>
            <w:r w:rsidR="001D19F0" w:rsidRPr="00594639">
              <w:rPr>
                <w:color w:val="auto"/>
              </w:rPr>
              <w:fldChar w:fldCharType="end"/>
            </w:r>
            <w:r w:rsidRPr="00594639">
              <w:rPr>
                <w:color w:val="auto"/>
              </w:rPr>
              <w:t xml:space="preserve"> </w:t>
            </w:r>
            <w:r w:rsidR="00651F8D" w:rsidRPr="00651F8D">
              <w:rPr>
                <w:b w:val="0"/>
                <w:color w:val="auto"/>
              </w:rPr>
              <w:t>Das Tropfen der Flüssigkeit aus der Kapillare</w:t>
            </w:r>
          </w:p>
        </w:tc>
      </w:tr>
    </w:tbl>
    <w:p w:rsidR="00B20323" w:rsidRPr="00856B0D" w:rsidRDefault="00046054" w:rsidP="00B20323">
      <w:pPr>
        <w:pStyle w:val="NormalWeb"/>
        <w:rPr>
          <w:rFonts w:ascii="Cambria Math" w:eastAsia="Times New Roman" w:hAnsi="Cambria Math"/>
          <w:sz w:val="22"/>
          <w:szCs w:val="22"/>
        </w:rPr>
      </w:pPr>
      <m:oMathPara>
        <m:oMath>
          <m:sSub>
            <m:sSubPr>
              <m:ctrlPr>
                <w:rPr>
                  <w:rFonts w:ascii="Cambria Math" w:eastAsia="Times New Roman" w:hAnsi="Cambria Math"/>
                  <w:i/>
                  <w:sz w:val="22"/>
                  <w:szCs w:val="22"/>
                </w:rPr>
              </m:ctrlPr>
            </m:sSubPr>
            <m:e>
              <m:d>
                <m:dPr>
                  <m:ctrlPr>
                    <w:rPr>
                      <w:rFonts w:ascii="Cambria Math" w:eastAsia="Times New Roman" w:hAnsi="Cambria Math"/>
                      <w:i/>
                      <w:sz w:val="22"/>
                      <w:szCs w:val="22"/>
                    </w:rPr>
                  </m:ctrlPr>
                </m:dPr>
                <m:e>
                  <m:sSub>
                    <m:sSubPr>
                      <m:ctrlPr>
                        <w:rPr>
                          <w:rFonts w:ascii="Cambria Math" w:eastAsia="Times New Roman" w:hAnsi="Cambria Math"/>
                          <w:i/>
                          <w:sz w:val="22"/>
                          <w:szCs w:val="22"/>
                        </w:rPr>
                      </m:ctrlPr>
                    </m:sSubPr>
                    <m:e>
                      <m:r>
                        <w:rPr>
                          <w:rFonts w:ascii="Cambria Math" w:eastAsia="Times New Roman" w:hAnsi="Cambria Math"/>
                        </w:rPr>
                        <m:t>σ</m:t>
                      </m:r>
                    </m:e>
                    <m:sub>
                      <m:r>
                        <w:rPr>
                          <w:rFonts w:ascii="Cambria Math" w:eastAsia="Times New Roman" w:hAnsi="Cambria Math"/>
                        </w:rPr>
                        <m:t>2</m:t>
                      </m:r>
                    </m:sub>
                  </m:sSub>
                </m:e>
              </m:d>
            </m:e>
            <m:sub>
              <m:r>
                <w:rPr>
                  <w:rFonts w:ascii="Cambria Math" w:eastAsia="Times New Roman" w:hAnsi="Cambria Math"/>
                </w:rPr>
                <m:t>rel</m:t>
              </m:r>
            </m:sub>
          </m:sSub>
          <m:r>
            <w:rPr>
              <w:rFonts w:ascii="Cambria Math" w:eastAsia="Times New Roman" w:hAnsi="Cambria Math"/>
            </w:rPr>
            <m:t>=</m:t>
          </m:r>
          <m:f>
            <m:fPr>
              <m:ctrlPr>
                <w:rPr>
                  <w:rFonts w:ascii="Cambria Math" w:eastAsia="Times New Roman" w:hAnsi="Cambria Math"/>
                  <w:i/>
                  <w:sz w:val="22"/>
                  <w:szCs w:val="22"/>
                </w:rPr>
              </m:ctrlPr>
            </m:fPr>
            <m:num>
              <m:sSub>
                <m:sSubPr>
                  <m:ctrlPr>
                    <w:rPr>
                      <w:rFonts w:ascii="Cambria Math" w:eastAsia="Times New Roman" w:hAnsi="Cambria Math"/>
                      <w:i/>
                      <w:sz w:val="22"/>
                      <w:szCs w:val="22"/>
                    </w:rPr>
                  </m:ctrlPr>
                </m:sSubPr>
                <m:e>
                  <m:r>
                    <w:rPr>
                      <w:rFonts w:ascii="Cambria Math" w:eastAsia="Times New Roman" w:hAnsi="Cambria Math"/>
                    </w:rPr>
                    <m:t>σ</m:t>
                  </m:r>
                </m:e>
                <m:sub>
                  <m:r>
                    <w:rPr>
                      <w:rFonts w:ascii="Cambria Math" w:eastAsia="Times New Roman" w:hAnsi="Cambria Math"/>
                    </w:rPr>
                    <m:t>2</m:t>
                  </m:r>
                </m:sub>
              </m:sSub>
            </m:num>
            <m:den>
              <m:sSub>
                <m:sSubPr>
                  <m:ctrlPr>
                    <w:rPr>
                      <w:rFonts w:ascii="Cambria Math" w:eastAsia="Times New Roman" w:hAnsi="Cambria Math"/>
                      <w:i/>
                      <w:sz w:val="22"/>
                      <w:szCs w:val="22"/>
                    </w:rPr>
                  </m:ctrlPr>
                </m:sSubPr>
                <m:e>
                  <m:r>
                    <w:rPr>
                      <w:rFonts w:ascii="Cambria Math" w:eastAsia="Times New Roman" w:hAnsi="Cambria Math"/>
                    </w:rPr>
                    <m:t>σ</m:t>
                  </m:r>
                </m:e>
                <m:sub>
                  <m:r>
                    <w:rPr>
                      <w:rFonts w:ascii="Cambria Math" w:eastAsia="Times New Roman" w:hAnsi="Cambria Math"/>
                    </w:rPr>
                    <m:t>1</m:t>
                  </m:r>
                </m:sub>
              </m:sSub>
            </m:den>
          </m:f>
          <m:r>
            <w:rPr>
              <w:rFonts w:ascii="Cambria Math" w:eastAsia="Times New Roman" w:hAnsi="Cambria Math"/>
            </w:rPr>
            <m:t>=</m:t>
          </m:r>
          <m:f>
            <m:fPr>
              <m:ctrlPr>
                <w:rPr>
                  <w:rFonts w:ascii="Cambria Math" w:eastAsia="Times New Roman" w:hAnsi="Cambria Math"/>
                  <w:i/>
                  <w:sz w:val="22"/>
                  <w:szCs w:val="22"/>
                </w:rPr>
              </m:ctrlPr>
            </m:fPr>
            <m:num>
              <m:sSub>
                <m:sSubPr>
                  <m:ctrlPr>
                    <w:rPr>
                      <w:rFonts w:ascii="Cambria Math" w:eastAsia="Times New Roman" w:hAnsi="Cambria Math"/>
                      <w:i/>
                      <w:sz w:val="22"/>
                      <w:szCs w:val="22"/>
                    </w:rPr>
                  </m:ctrlPr>
                </m:sSubPr>
                <m:e>
                  <m:r>
                    <w:rPr>
                      <w:rFonts w:ascii="Cambria Math" w:eastAsia="Times New Roman" w:hAnsi="Cambria Math"/>
                    </w:rPr>
                    <m:t>n</m:t>
                  </m:r>
                </m:e>
                <m:sub>
                  <m:r>
                    <w:rPr>
                      <w:rFonts w:ascii="Cambria Math" w:eastAsia="Times New Roman" w:hAnsi="Cambria Math"/>
                    </w:rPr>
                    <m:t>1</m:t>
                  </m:r>
                </m:sub>
              </m:sSub>
              <m:sSub>
                <m:sSubPr>
                  <m:ctrlPr>
                    <w:rPr>
                      <w:rFonts w:ascii="Cambria Math" w:eastAsia="Times New Roman" w:hAnsi="Cambria Math"/>
                      <w:i/>
                      <w:sz w:val="22"/>
                      <w:szCs w:val="22"/>
                    </w:rPr>
                  </m:ctrlPr>
                </m:sSubPr>
                <m:e>
                  <m:r>
                    <w:rPr>
                      <w:rFonts w:ascii="Cambria Math" w:eastAsia="Times New Roman" w:hAnsi="Cambria Math"/>
                    </w:rPr>
                    <m:t>ρ</m:t>
                  </m:r>
                </m:e>
                <m:sub>
                  <m:r>
                    <w:rPr>
                      <w:rFonts w:ascii="Cambria Math" w:eastAsia="Times New Roman" w:hAnsi="Cambria Math"/>
                    </w:rPr>
                    <m:t>2</m:t>
                  </m:r>
                </m:sub>
              </m:sSub>
            </m:num>
            <m:den>
              <m:sSub>
                <m:sSubPr>
                  <m:ctrlPr>
                    <w:rPr>
                      <w:rFonts w:ascii="Cambria Math" w:eastAsia="Times New Roman" w:hAnsi="Cambria Math"/>
                      <w:i/>
                      <w:sz w:val="22"/>
                      <w:szCs w:val="22"/>
                    </w:rPr>
                  </m:ctrlPr>
                </m:sSubPr>
                <m:e>
                  <m:r>
                    <w:rPr>
                      <w:rFonts w:ascii="Cambria Math" w:eastAsia="Times New Roman" w:hAnsi="Cambria Math"/>
                    </w:rPr>
                    <m:t>n</m:t>
                  </m:r>
                </m:e>
                <m:sub>
                  <m:r>
                    <w:rPr>
                      <w:rFonts w:ascii="Cambria Math" w:eastAsia="Times New Roman" w:hAnsi="Cambria Math"/>
                    </w:rPr>
                    <m:t>2</m:t>
                  </m:r>
                </m:sub>
              </m:sSub>
              <m:sSub>
                <m:sSubPr>
                  <m:ctrlPr>
                    <w:rPr>
                      <w:rFonts w:ascii="Cambria Math" w:eastAsia="Times New Roman" w:hAnsi="Cambria Math"/>
                      <w:i/>
                      <w:sz w:val="22"/>
                      <w:szCs w:val="22"/>
                    </w:rPr>
                  </m:ctrlPr>
                </m:sSubPr>
                <m:e>
                  <m:r>
                    <w:rPr>
                      <w:rFonts w:ascii="Cambria Math" w:eastAsia="Times New Roman" w:hAnsi="Cambria Math"/>
                    </w:rPr>
                    <m:t>ρ</m:t>
                  </m:r>
                </m:e>
                <m:sub>
                  <m:r>
                    <w:rPr>
                      <w:rFonts w:ascii="Cambria Math" w:eastAsia="Times New Roman" w:hAnsi="Cambria Math"/>
                    </w:rPr>
                    <m:t>1</m:t>
                  </m:r>
                </m:sub>
              </m:sSub>
            </m:den>
          </m:f>
        </m:oMath>
      </m:oMathPara>
    </w:p>
    <w:p w:rsidR="00856B0D" w:rsidRDefault="00856B0D" w:rsidP="00856B0D">
      <w:pPr>
        <w:pStyle w:val="NormalWeb"/>
        <w:jc w:val="both"/>
      </w:pPr>
      <w:r w:rsidRPr="00856B0D">
        <w:t>Jetzt kann ma</w:t>
      </w:r>
      <w:r>
        <w:t>n ein endgültigen Ausdruck für die apsolute Oberflä</w:t>
      </w:r>
      <w:r w:rsidRPr="00856B0D">
        <w:t>chenspannung schreiben:</w:t>
      </w:r>
    </w:p>
    <w:p w:rsidR="00856B0D" w:rsidRDefault="00856B0D" w:rsidP="00B20323">
      <w:pPr>
        <w:pStyle w:val="NormalWeb"/>
        <w:rPr>
          <w:rFonts w:ascii="Cambria Math" w:eastAsia="Times New Roman" w:hAnsi="Cambria Math"/>
        </w:rPr>
      </w:pPr>
    </w:p>
    <w:p w:rsidR="00B20323" w:rsidRDefault="00046054" w:rsidP="00B20323">
      <w:pPr>
        <w:pStyle w:val="NormalWeb"/>
        <w:rPr>
          <w:rFonts w:ascii="Cambria Math" w:eastAsia="Times New Roman" w:hAnsi="Cambria Math"/>
        </w:rPr>
      </w:pPr>
      <m:oMathPara>
        <m:oMath>
          <m:sSub>
            <m:sSubPr>
              <m:ctrlPr>
                <w:rPr>
                  <w:rFonts w:ascii="Cambria Math" w:eastAsia="Times New Roman" w:hAnsi="Cambria Math"/>
                  <w:i/>
                  <w:sz w:val="22"/>
                  <w:szCs w:val="22"/>
                </w:rPr>
              </m:ctrlPr>
            </m:sSubPr>
            <m:e>
              <m:r>
                <w:rPr>
                  <w:rFonts w:ascii="Cambria Math" w:eastAsia="Times New Roman" w:hAnsi="Cambria Math"/>
                </w:rPr>
                <m:t>σ</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sz w:val="22"/>
                  <w:szCs w:val="22"/>
                </w:rPr>
              </m:ctrlPr>
            </m:sSubPr>
            <m:e>
              <m:r>
                <w:rPr>
                  <w:rFonts w:ascii="Cambria Math" w:eastAsia="Times New Roman" w:hAnsi="Cambria Math"/>
                </w:rPr>
                <m:t>σ</m:t>
              </m:r>
            </m:e>
            <m:sub>
              <m:r>
                <w:rPr>
                  <w:rFonts w:ascii="Cambria Math" w:eastAsia="Times New Roman" w:hAnsi="Cambria Math"/>
                </w:rPr>
                <m:t>1</m:t>
              </m:r>
            </m:sub>
          </m:sSub>
          <m:f>
            <m:fPr>
              <m:ctrlPr>
                <w:rPr>
                  <w:rFonts w:ascii="Cambria Math" w:eastAsia="Times New Roman" w:hAnsi="Cambria Math"/>
                  <w:i/>
                  <w:sz w:val="22"/>
                  <w:szCs w:val="22"/>
                </w:rPr>
              </m:ctrlPr>
            </m:fPr>
            <m:num>
              <m:sSub>
                <m:sSubPr>
                  <m:ctrlPr>
                    <w:rPr>
                      <w:rFonts w:ascii="Cambria Math" w:eastAsia="Times New Roman" w:hAnsi="Cambria Math"/>
                      <w:i/>
                      <w:sz w:val="22"/>
                      <w:szCs w:val="22"/>
                    </w:rPr>
                  </m:ctrlPr>
                </m:sSubPr>
                <m:e>
                  <m:r>
                    <w:rPr>
                      <w:rFonts w:ascii="Cambria Math" w:eastAsia="Times New Roman" w:hAnsi="Cambria Math"/>
                    </w:rPr>
                    <m:t>n</m:t>
                  </m:r>
                </m:e>
                <m:sub>
                  <m:r>
                    <w:rPr>
                      <w:rFonts w:ascii="Cambria Math" w:eastAsia="Times New Roman" w:hAnsi="Cambria Math"/>
                    </w:rPr>
                    <m:t>1</m:t>
                  </m:r>
                </m:sub>
              </m:sSub>
              <m:sSub>
                <m:sSubPr>
                  <m:ctrlPr>
                    <w:rPr>
                      <w:rFonts w:ascii="Cambria Math" w:eastAsia="Times New Roman" w:hAnsi="Cambria Math"/>
                      <w:i/>
                      <w:sz w:val="22"/>
                      <w:szCs w:val="22"/>
                    </w:rPr>
                  </m:ctrlPr>
                </m:sSubPr>
                <m:e>
                  <m:r>
                    <w:rPr>
                      <w:rFonts w:ascii="Cambria Math" w:eastAsia="Times New Roman" w:hAnsi="Cambria Math"/>
                    </w:rPr>
                    <m:t>ρ</m:t>
                  </m:r>
                </m:e>
                <m:sub>
                  <m:r>
                    <w:rPr>
                      <w:rFonts w:ascii="Cambria Math" w:eastAsia="Times New Roman" w:hAnsi="Cambria Math"/>
                    </w:rPr>
                    <m:t>2</m:t>
                  </m:r>
                </m:sub>
              </m:sSub>
            </m:num>
            <m:den>
              <m:sSub>
                <m:sSubPr>
                  <m:ctrlPr>
                    <w:rPr>
                      <w:rFonts w:ascii="Cambria Math" w:eastAsia="Times New Roman" w:hAnsi="Cambria Math"/>
                      <w:i/>
                      <w:sz w:val="22"/>
                      <w:szCs w:val="22"/>
                    </w:rPr>
                  </m:ctrlPr>
                </m:sSubPr>
                <m:e>
                  <m:r>
                    <w:rPr>
                      <w:rFonts w:ascii="Cambria Math" w:eastAsia="Times New Roman" w:hAnsi="Cambria Math"/>
                    </w:rPr>
                    <m:t>n</m:t>
                  </m:r>
                </m:e>
                <m:sub>
                  <m:r>
                    <w:rPr>
                      <w:rFonts w:ascii="Cambria Math" w:eastAsia="Times New Roman" w:hAnsi="Cambria Math"/>
                    </w:rPr>
                    <m:t>2</m:t>
                  </m:r>
                </m:sub>
              </m:sSub>
              <m:sSub>
                <m:sSubPr>
                  <m:ctrlPr>
                    <w:rPr>
                      <w:rFonts w:ascii="Cambria Math" w:eastAsia="Times New Roman" w:hAnsi="Cambria Math"/>
                      <w:i/>
                      <w:sz w:val="22"/>
                      <w:szCs w:val="22"/>
                    </w:rPr>
                  </m:ctrlPr>
                </m:sSubPr>
                <m:e>
                  <m:r>
                    <w:rPr>
                      <w:rFonts w:ascii="Cambria Math" w:eastAsia="Times New Roman" w:hAnsi="Cambria Math"/>
                    </w:rPr>
                    <m:t>ρ</m:t>
                  </m:r>
                </m:e>
                <m:sub>
                  <m:r>
                    <w:rPr>
                      <w:rFonts w:ascii="Cambria Math" w:eastAsia="Times New Roman" w:hAnsi="Cambria Math"/>
                    </w:rPr>
                    <m:t>1</m:t>
                  </m:r>
                </m:sub>
              </m:sSub>
            </m:den>
          </m:f>
        </m:oMath>
      </m:oMathPara>
    </w:p>
    <w:p w:rsidR="00856B0D" w:rsidRPr="00856B0D" w:rsidRDefault="00856B0D" w:rsidP="00865C02">
      <w:pPr>
        <w:pStyle w:val="NormalWeb"/>
        <w:jc w:val="both"/>
      </w:pPr>
    </w:p>
    <w:p w:rsidR="007F41F0" w:rsidRDefault="007F41F0" w:rsidP="00865C02">
      <w:pPr>
        <w:pStyle w:val="NormalWeb"/>
        <w:jc w:val="both"/>
        <w:rPr>
          <w:rStyle w:val="tlid-translation"/>
          <w:lang w:val="de-DE"/>
        </w:rPr>
      </w:pPr>
      <w:r w:rsidRPr="007F41F0">
        <w:rPr>
          <w:rStyle w:val="tlid-translation"/>
          <w:b/>
          <w:lang w:val="de-DE"/>
        </w:rPr>
        <w:t>Aufgabe</w:t>
      </w:r>
      <w:r>
        <w:rPr>
          <w:rStyle w:val="tlid-translation"/>
          <w:lang w:val="de-DE"/>
        </w:rPr>
        <w:t xml:space="preserve"> - Bestimmung der Oberflächenspannung mit einem Stalagmometer.</w:t>
      </w:r>
    </w:p>
    <w:p w:rsidR="00865C02" w:rsidRDefault="007F41F0" w:rsidP="00865C02">
      <w:pPr>
        <w:pStyle w:val="NormalWeb"/>
        <w:jc w:val="both"/>
      </w:pPr>
      <w:r>
        <w:rPr>
          <w:rStyle w:val="tlid-translation"/>
          <w:lang w:val="de-DE"/>
        </w:rPr>
        <w:t>Ein Stalagmometer ist ein Glasrohr, in dessen oberen Teil zwei Markierungen eingraviert sind, wod</w:t>
      </w:r>
      <w:r w:rsidR="00856B0D">
        <w:rPr>
          <w:rStyle w:val="tlid-translation"/>
          <w:lang w:val="de-DE"/>
        </w:rPr>
        <w:t>urch das Volumen V bestimmt ist</w:t>
      </w:r>
      <w:r>
        <w:rPr>
          <w:rStyle w:val="tlid-translation"/>
          <w:lang w:val="de-DE"/>
        </w:rPr>
        <w:t>. Das Rohr endet mit einer Kapillare, d</w:t>
      </w:r>
      <w:r w:rsidR="00856B0D">
        <w:rPr>
          <w:rStyle w:val="tlid-translation"/>
          <w:lang w:val="de-DE"/>
        </w:rPr>
        <w:t xml:space="preserve">urch die die Flüssigkeit in der Form von </w:t>
      </w:r>
      <w:r>
        <w:rPr>
          <w:rStyle w:val="tlid-translation"/>
          <w:lang w:val="de-DE"/>
        </w:rPr>
        <w:t>Tropfen fließt. Das Stalagmom</w:t>
      </w:r>
      <w:r w:rsidR="00856B0D">
        <w:rPr>
          <w:rStyle w:val="tlid-translation"/>
          <w:lang w:val="de-DE"/>
        </w:rPr>
        <w:t>eter wird mit der</w:t>
      </w:r>
      <w:r>
        <w:rPr>
          <w:rStyle w:val="tlid-translation"/>
          <w:lang w:val="de-DE"/>
        </w:rPr>
        <w:t xml:space="preserve"> Pipette direkt über dem markierten Füllsta</w:t>
      </w:r>
      <w:r w:rsidR="00856B0D">
        <w:rPr>
          <w:rStyle w:val="tlid-translation"/>
          <w:lang w:val="de-DE"/>
        </w:rPr>
        <w:t>nd gefüllt. Die Tropfen beginnt man</w:t>
      </w:r>
      <w:r>
        <w:rPr>
          <w:rStyle w:val="tlid-translation"/>
          <w:lang w:val="de-DE"/>
        </w:rPr>
        <w:t xml:space="preserve"> erst zu zählen, wenn der Füllstand auf das Niveau der oberen Markierung abfällt, und die Zählung wird fortgesetzt, bis der </w:t>
      </w:r>
      <w:r>
        <w:rPr>
          <w:rStyle w:val="tlid-translation"/>
          <w:lang w:val="de-DE"/>
        </w:rPr>
        <w:lastRenderedPageBreak/>
        <w:t xml:space="preserve">Flüssigkeitsstand auf die untere Markierung abfällt. Die Messungen werden zuerst für destilliertes Wasser und dann für die Flüssigkeitsdichte </w:t>
      </w:r>
      <m:oMath>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hAnsi="Cambria Math"/>
          </w:rPr>
          <m:t>=789 kg/</m:t>
        </m:r>
        <m:sSup>
          <m:sSupPr>
            <m:ctrlPr>
              <w:rPr>
                <w:rFonts w:ascii="Cambria Math" w:hAnsi="Cambria Math"/>
                <w:i/>
              </w:rPr>
            </m:ctrlPr>
          </m:sSupPr>
          <m:e>
            <m:r>
              <w:rPr>
                <w:rFonts w:ascii="Cambria Math" w:hAnsi="Cambria Math"/>
              </w:rPr>
              <m:t>m</m:t>
            </m:r>
          </m:e>
          <m:sup>
            <m:r>
              <w:rPr>
                <w:rFonts w:ascii="Cambria Math" w:hAnsi="Cambria Math"/>
              </w:rPr>
              <m:t>3</m:t>
            </m:r>
          </m:sup>
        </m:sSup>
      </m:oMath>
      <w:r w:rsidR="00443F6F">
        <w:t xml:space="preserve"> </w:t>
      </w:r>
      <w:r w:rsidR="00443F6F">
        <w:rPr>
          <w:rStyle w:val="tlid-translation"/>
          <w:lang w:val="de-DE"/>
        </w:rPr>
        <w:t>durchgeführt.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91"/>
        <w:gridCol w:w="4068"/>
      </w:tblGrid>
      <w:tr w:rsidR="00D364A1" w:rsidTr="00D364A1">
        <w:tc>
          <w:tcPr>
            <w:tcW w:w="4519" w:type="dxa"/>
          </w:tcPr>
          <w:p w:rsidR="00D364A1" w:rsidRDefault="00D364A1" w:rsidP="00331F8F">
            <w:pPr>
              <w:pStyle w:val="NormalWeb"/>
            </w:pPr>
            <w:r w:rsidRPr="002C693F">
              <w:rPr>
                <w:noProof/>
                <w:lang w:val="en-US" w:eastAsia="en-US"/>
              </w:rPr>
              <w:drawing>
                <wp:inline distT="0" distB="0" distL="0" distR="0">
                  <wp:extent cx="2704565" cy="3651885"/>
                  <wp:effectExtent l="19050" t="0" r="535" b="0"/>
                  <wp:docPr id="1" name="Slika 35" descr="napeto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etost1.jpg"/>
                          <pic:cNvPicPr/>
                        </pic:nvPicPr>
                        <pic:blipFill>
                          <a:blip r:embed="rId5" cstate="print"/>
                          <a:stretch>
                            <a:fillRect/>
                          </a:stretch>
                        </pic:blipFill>
                        <pic:spPr>
                          <a:xfrm>
                            <a:off x="0" y="0"/>
                            <a:ext cx="2701728" cy="3648055"/>
                          </a:xfrm>
                          <a:prstGeom prst="rect">
                            <a:avLst/>
                          </a:prstGeom>
                        </pic:spPr>
                      </pic:pic>
                    </a:graphicData>
                  </a:graphic>
                </wp:inline>
              </w:drawing>
            </w:r>
          </w:p>
          <w:p w:rsidR="00D364A1" w:rsidRDefault="007F41F0" w:rsidP="005E7BA2">
            <w:pPr>
              <w:pStyle w:val="NormalWeb"/>
              <w:spacing w:before="0" w:beforeAutospacing="0" w:after="0" w:afterAutospacing="0"/>
              <w:jc w:val="both"/>
            </w:pPr>
            <w:r>
              <w:rPr>
                <w:b/>
                <w:sz w:val="18"/>
                <w:szCs w:val="18"/>
              </w:rPr>
              <w:t xml:space="preserve">Bild </w:t>
            </w:r>
            <w:r w:rsidR="001D19F0" w:rsidRPr="00331F8F">
              <w:rPr>
                <w:b/>
                <w:sz w:val="18"/>
                <w:szCs w:val="18"/>
              </w:rPr>
              <w:fldChar w:fldCharType="begin"/>
            </w:r>
            <w:r w:rsidR="00D364A1" w:rsidRPr="00331F8F">
              <w:rPr>
                <w:b/>
                <w:sz w:val="18"/>
                <w:szCs w:val="18"/>
              </w:rPr>
              <w:instrText xml:space="preserve"> SEQ Slika \* ARABIC </w:instrText>
            </w:r>
            <w:r w:rsidR="001D19F0" w:rsidRPr="00331F8F">
              <w:rPr>
                <w:b/>
                <w:sz w:val="18"/>
                <w:szCs w:val="18"/>
              </w:rPr>
              <w:fldChar w:fldCharType="separate"/>
            </w:r>
            <w:r w:rsidR="00F41A20">
              <w:rPr>
                <w:b/>
                <w:noProof/>
                <w:sz w:val="18"/>
                <w:szCs w:val="18"/>
              </w:rPr>
              <w:t>2</w:t>
            </w:r>
            <w:r w:rsidR="001D19F0" w:rsidRPr="00331F8F">
              <w:rPr>
                <w:b/>
                <w:sz w:val="18"/>
                <w:szCs w:val="18"/>
              </w:rPr>
              <w:fldChar w:fldCharType="end"/>
            </w:r>
            <w:r w:rsidR="00D364A1" w:rsidRPr="002C693F">
              <w:rPr>
                <w:sz w:val="18"/>
                <w:szCs w:val="18"/>
              </w:rPr>
              <w:t xml:space="preserve">  </w:t>
            </w:r>
            <w:r w:rsidR="005E7BA2" w:rsidRPr="001E5971">
              <w:rPr>
                <w:sz w:val="18"/>
                <w:szCs w:val="18"/>
              </w:rPr>
              <w:t xml:space="preserve">Das </w:t>
            </w:r>
            <w:r w:rsidRPr="001E5971">
              <w:rPr>
                <w:rStyle w:val="tlid-translation"/>
                <w:sz w:val="18"/>
                <w:szCs w:val="18"/>
                <w:lang w:val="de-DE"/>
              </w:rPr>
              <w:t>Zubehör zur Messung der Oberflächenspannung</w:t>
            </w:r>
            <w:r w:rsidR="005E7BA2" w:rsidRPr="001E5971">
              <w:rPr>
                <w:rStyle w:val="tlid-translation"/>
                <w:sz w:val="18"/>
                <w:szCs w:val="18"/>
                <w:lang w:val="de-DE"/>
              </w:rPr>
              <w:t xml:space="preserve"> mit einem </w:t>
            </w:r>
            <w:r w:rsidRPr="001E5971">
              <w:rPr>
                <w:rStyle w:val="tlid-translation"/>
                <w:sz w:val="18"/>
                <w:szCs w:val="18"/>
                <w:lang w:val="de-DE"/>
              </w:rPr>
              <w:t xml:space="preserve">Stalagmometer: Thermometer, Pipette, Stalagmometer, zwei Becher, Ständer mit Halter, Propipet, </w:t>
            </w:r>
            <w:r w:rsidR="00856B0D" w:rsidRPr="001E5971">
              <w:rPr>
                <w:rStyle w:val="tlid-translation"/>
                <w:sz w:val="18"/>
                <w:szCs w:val="18"/>
                <w:lang w:val="de-DE"/>
              </w:rPr>
              <w:t xml:space="preserve">eine </w:t>
            </w:r>
            <w:r w:rsidRPr="001E5971">
              <w:rPr>
                <w:rStyle w:val="tlid-translation"/>
                <w:sz w:val="18"/>
                <w:szCs w:val="18"/>
                <w:lang w:val="de-DE"/>
              </w:rPr>
              <w:t>Tabelle mit</w:t>
            </w:r>
            <w:r w:rsidR="00856B0D" w:rsidRPr="001E5971">
              <w:rPr>
                <w:rStyle w:val="tlid-translation"/>
                <w:sz w:val="18"/>
                <w:szCs w:val="18"/>
                <w:lang w:val="de-DE"/>
              </w:rPr>
              <w:t xml:space="preserve"> Werten der Oberflächenspannung </w:t>
            </w:r>
            <w:r w:rsidRPr="001E5971">
              <w:rPr>
                <w:rStyle w:val="tlid-translation"/>
                <w:sz w:val="18"/>
                <w:szCs w:val="18"/>
                <w:lang w:val="de-DE"/>
              </w:rPr>
              <w:t>von destilliertem Wasser bei verschiedenen Temperaturen.</w:t>
            </w:r>
          </w:p>
        </w:tc>
        <w:tc>
          <w:tcPr>
            <w:tcW w:w="692" w:type="dxa"/>
          </w:tcPr>
          <w:p w:rsidR="00D364A1" w:rsidRDefault="00D364A1" w:rsidP="00331F8F">
            <w:pPr>
              <w:pStyle w:val="NormalWeb"/>
              <w:keepNext/>
              <w:jc w:val="right"/>
              <w:rPr>
                <w:noProof/>
              </w:rPr>
            </w:pPr>
          </w:p>
        </w:tc>
        <w:tc>
          <w:tcPr>
            <w:tcW w:w="4077" w:type="dxa"/>
          </w:tcPr>
          <w:p w:rsidR="00D364A1" w:rsidRDefault="00D364A1" w:rsidP="00331F8F">
            <w:pPr>
              <w:pStyle w:val="NormalWeb"/>
              <w:keepNext/>
              <w:jc w:val="right"/>
            </w:pPr>
            <w:r>
              <w:rPr>
                <w:noProof/>
                <w:lang w:val="en-US" w:eastAsia="en-US"/>
              </w:rPr>
              <w:drawing>
                <wp:inline distT="0" distB="0" distL="0" distR="0">
                  <wp:extent cx="2411730" cy="3686596"/>
                  <wp:effectExtent l="19050" t="0" r="7620" b="0"/>
                  <wp:docPr id="2" name="Slika 41" descr="napeto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etost2.jpg"/>
                          <pic:cNvPicPr/>
                        </pic:nvPicPr>
                        <pic:blipFill>
                          <a:blip r:embed="rId6" cstate="print"/>
                          <a:stretch>
                            <a:fillRect/>
                          </a:stretch>
                        </pic:blipFill>
                        <pic:spPr>
                          <a:xfrm>
                            <a:off x="0" y="0"/>
                            <a:ext cx="2413361" cy="3689089"/>
                          </a:xfrm>
                          <a:prstGeom prst="rect">
                            <a:avLst/>
                          </a:prstGeom>
                        </pic:spPr>
                      </pic:pic>
                    </a:graphicData>
                  </a:graphic>
                </wp:inline>
              </w:drawing>
            </w:r>
          </w:p>
          <w:p w:rsidR="00D364A1" w:rsidRPr="00331F8F" w:rsidRDefault="007F41F0" w:rsidP="00C20041">
            <w:pPr>
              <w:pStyle w:val="Caption"/>
              <w:spacing w:after="0"/>
              <w:jc w:val="both"/>
              <w:rPr>
                <w:color w:val="auto"/>
              </w:rPr>
            </w:pPr>
            <w:r>
              <w:rPr>
                <w:color w:val="auto"/>
              </w:rPr>
              <w:t>Bild</w:t>
            </w:r>
            <w:r w:rsidR="00D364A1" w:rsidRPr="00331F8F">
              <w:rPr>
                <w:color w:val="auto"/>
              </w:rPr>
              <w:t xml:space="preserve"> </w:t>
            </w:r>
            <w:r w:rsidR="001D19F0" w:rsidRPr="00331F8F">
              <w:rPr>
                <w:color w:val="auto"/>
              </w:rPr>
              <w:fldChar w:fldCharType="begin"/>
            </w:r>
            <w:r w:rsidR="00D364A1" w:rsidRPr="00331F8F">
              <w:rPr>
                <w:color w:val="auto"/>
              </w:rPr>
              <w:instrText xml:space="preserve"> SEQ Slika \* ARABIC </w:instrText>
            </w:r>
            <w:r w:rsidR="001D19F0" w:rsidRPr="00331F8F">
              <w:rPr>
                <w:color w:val="auto"/>
              </w:rPr>
              <w:fldChar w:fldCharType="separate"/>
            </w:r>
            <w:r w:rsidR="00F41A20">
              <w:rPr>
                <w:noProof/>
                <w:color w:val="auto"/>
              </w:rPr>
              <w:t>3</w:t>
            </w:r>
            <w:r w:rsidR="001D19F0" w:rsidRPr="00331F8F">
              <w:rPr>
                <w:color w:val="auto"/>
              </w:rPr>
              <w:fldChar w:fldCharType="end"/>
            </w:r>
            <w:r w:rsidR="00D364A1" w:rsidRPr="00331F8F">
              <w:rPr>
                <w:color w:val="auto"/>
              </w:rPr>
              <w:t xml:space="preserve"> </w:t>
            </w:r>
            <w:r w:rsidR="00306332">
              <w:rPr>
                <w:b w:val="0"/>
                <w:color w:val="auto"/>
              </w:rPr>
              <w:t>Ein Teil</w:t>
            </w:r>
            <w:r w:rsidRPr="007F41F0">
              <w:rPr>
                <w:b w:val="0"/>
                <w:color w:val="auto"/>
              </w:rPr>
              <w:t xml:space="preserve"> einer zusammengebauten Vorrichtung zum Messen der Oberflächenspannung mit einem Stalagmometer.</w:t>
            </w:r>
          </w:p>
        </w:tc>
      </w:tr>
    </w:tbl>
    <w:p w:rsidR="00331F8F" w:rsidRDefault="00331F8F" w:rsidP="00331F8F">
      <w:pPr>
        <w:pStyle w:val="NormalWeb"/>
        <w:jc w:val="both"/>
      </w:pPr>
    </w:p>
    <w:p w:rsidR="00331F8F" w:rsidRDefault="00331F8F" w:rsidP="00331F8F">
      <w:pPr>
        <w:spacing w:after="200" w:line="276" w:lineRule="auto"/>
      </w:pPr>
      <w:r>
        <w:br w:type="page"/>
      </w:r>
      <w:r w:rsidR="00306332">
        <w:rPr>
          <w:rStyle w:val="tlid-translation"/>
          <w:lang w:val="de-DE"/>
        </w:rPr>
        <w:lastRenderedPageBreak/>
        <w:t>Geben Sie die Messung</w:t>
      </w:r>
      <w:r w:rsidR="007F41F0">
        <w:rPr>
          <w:rStyle w:val="tlid-translation"/>
          <w:lang w:val="de-DE"/>
        </w:rPr>
        <w:t xml:space="preserve"> in die Tabelle ein</w:t>
      </w:r>
      <w:r>
        <w:t>:</w:t>
      </w:r>
    </w:p>
    <w:tbl>
      <w:tblPr>
        <w:tblStyle w:val="TableGrid"/>
        <w:tblW w:w="10208" w:type="dxa"/>
        <w:jc w:val="center"/>
        <w:tblLayout w:type="fixed"/>
        <w:tblLook w:val="04A0" w:firstRow="1" w:lastRow="0" w:firstColumn="1" w:lastColumn="0" w:noHBand="0" w:noVBand="1"/>
      </w:tblPr>
      <w:tblGrid>
        <w:gridCol w:w="2552"/>
        <w:gridCol w:w="2552"/>
        <w:gridCol w:w="2552"/>
        <w:gridCol w:w="2552"/>
      </w:tblGrid>
      <w:tr w:rsidR="00331F8F" w:rsidRPr="00121F44" w:rsidTr="00121F44">
        <w:trPr>
          <w:trHeight w:val="320"/>
          <w:jc w:val="center"/>
        </w:trPr>
        <w:tc>
          <w:tcPr>
            <w:tcW w:w="5104" w:type="dxa"/>
            <w:gridSpan w:val="2"/>
            <w:vAlign w:val="center"/>
          </w:tcPr>
          <w:p w:rsidR="00331F8F" w:rsidRPr="00121F44" w:rsidRDefault="007F41F0" w:rsidP="00331F8F">
            <w:pPr>
              <w:pStyle w:val="NormalWeb"/>
              <w:jc w:val="center"/>
            </w:pPr>
            <w:r>
              <w:t>Wasser</w:t>
            </w:r>
          </w:p>
        </w:tc>
        <w:tc>
          <w:tcPr>
            <w:tcW w:w="5104" w:type="dxa"/>
            <w:gridSpan w:val="2"/>
            <w:vAlign w:val="center"/>
          </w:tcPr>
          <w:p w:rsidR="00331F8F" w:rsidRPr="00121F44" w:rsidRDefault="007F41F0" w:rsidP="00331F8F">
            <w:pPr>
              <w:pStyle w:val="NormalWeb"/>
              <w:jc w:val="center"/>
            </w:pPr>
            <w:r>
              <w:rPr>
                <w:rStyle w:val="tlid-translation"/>
                <w:lang w:val="de-DE"/>
              </w:rPr>
              <w:t>Flüssigkeit</w:t>
            </w:r>
          </w:p>
        </w:tc>
      </w:tr>
      <w:tr w:rsidR="00331F8F" w:rsidRPr="00121F44" w:rsidTr="00121F44">
        <w:trPr>
          <w:trHeight w:val="320"/>
          <w:jc w:val="center"/>
        </w:trPr>
        <w:tc>
          <w:tcPr>
            <w:tcW w:w="2552" w:type="dxa"/>
            <w:vAlign w:val="center"/>
          </w:tcPr>
          <w:p w:rsidR="00331F8F" w:rsidRPr="00121F44" w:rsidRDefault="00046054" w:rsidP="00331F8F">
            <w:pPr>
              <w:pStyle w:val="NormalWeb"/>
            </w:pPr>
            <m:oMathPara>
              <m:oMath>
                <m:sSub>
                  <m:sSubPr>
                    <m:ctrlPr>
                      <w:rPr>
                        <w:rFonts w:ascii="Cambria Math" w:hAnsi="Cambria Math"/>
                        <w:i/>
                      </w:rPr>
                    </m:ctrlPr>
                  </m:sSubPr>
                  <m:e>
                    <m:r>
                      <w:rPr>
                        <w:rFonts w:ascii="Cambria Math" w:hAnsi="Cambria Math"/>
                      </w:rPr>
                      <m:t>n</m:t>
                    </m:r>
                  </m:e>
                  <m:sub>
                    <m:r>
                      <w:rPr>
                        <w:rFonts w:ascii="Cambria Math" w:hAnsi="Cambria Math"/>
                      </w:rPr>
                      <m:t>1</m:t>
                    </m:r>
                  </m:sub>
                </m:sSub>
              </m:oMath>
            </m:oMathPara>
          </w:p>
        </w:tc>
        <w:tc>
          <w:tcPr>
            <w:tcW w:w="2552" w:type="dxa"/>
            <w:vAlign w:val="center"/>
          </w:tcPr>
          <w:p w:rsidR="00331F8F" w:rsidRPr="00121F44" w:rsidRDefault="00331F8F" w:rsidP="00331F8F">
            <w:pPr>
              <w:pStyle w:val="NormalWeb"/>
            </w:pPr>
            <m:oMathPara>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oMath>
            </m:oMathPara>
          </w:p>
        </w:tc>
        <w:tc>
          <w:tcPr>
            <w:tcW w:w="2552" w:type="dxa"/>
            <w:vAlign w:val="center"/>
          </w:tcPr>
          <w:p w:rsidR="00331F8F" w:rsidRPr="00121F44" w:rsidRDefault="00046054" w:rsidP="00331F8F">
            <w:pPr>
              <w:pStyle w:val="NormalWeb"/>
            </w:pPr>
            <m:oMathPara>
              <m:oMath>
                <m:sSub>
                  <m:sSubPr>
                    <m:ctrlPr>
                      <w:rPr>
                        <w:rFonts w:ascii="Cambria Math" w:hAnsi="Cambria Math"/>
                        <w:i/>
                      </w:rPr>
                    </m:ctrlPr>
                  </m:sSubPr>
                  <m:e>
                    <m:r>
                      <w:rPr>
                        <w:rFonts w:ascii="Cambria Math" w:hAnsi="Cambria Math"/>
                      </w:rPr>
                      <m:t>n</m:t>
                    </m:r>
                  </m:e>
                  <m:sub>
                    <m:r>
                      <w:rPr>
                        <w:rFonts w:ascii="Cambria Math" w:hAnsi="Cambria Math"/>
                      </w:rPr>
                      <m:t>2</m:t>
                    </m:r>
                  </m:sub>
                </m:sSub>
              </m:oMath>
            </m:oMathPara>
          </w:p>
        </w:tc>
        <w:tc>
          <w:tcPr>
            <w:tcW w:w="2552" w:type="dxa"/>
            <w:vAlign w:val="center"/>
          </w:tcPr>
          <w:p w:rsidR="00331F8F" w:rsidRPr="00121F44" w:rsidRDefault="00331F8F" w:rsidP="00331F8F">
            <w:pPr>
              <w:pStyle w:val="NormalWeb"/>
            </w:pPr>
            <m:oMathPara>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oMath>
            </m:oMathPara>
          </w:p>
        </w:tc>
      </w:tr>
      <w:tr w:rsidR="00331F8F" w:rsidRPr="00121F44" w:rsidTr="00121F44">
        <w:trPr>
          <w:trHeight w:val="320"/>
          <w:jc w:val="center"/>
        </w:trPr>
        <w:tc>
          <w:tcPr>
            <w:tcW w:w="2552" w:type="dxa"/>
            <w:vAlign w:val="center"/>
          </w:tcPr>
          <w:p w:rsidR="00331F8F" w:rsidRPr="00121F44" w:rsidRDefault="00331F8F" w:rsidP="007D1B9C">
            <w:pPr>
              <w:pStyle w:val="NormalWeb"/>
              <w:spacing w:line="360" w:lineRule="auto"/>
              <w:jc w:val="both"/>
            </w:pPr>
          </w:p>
        </w:tc>
        <w:tc>
          <w:tcPr>
            <w:tcW w:w="2552" w:type="dxa"/>
            <w:vAlign w:val="center"/>
          </w:tcPr>
          <w:p w:rsidR="00331F8F" w:rsidRPr="00121F44" w:rsidRDefault="00331F8F" w:rsidP="007D1B9C">
            <w:pPr>
              <w:pStyle w:val="NormalWeb"/>
              <w:spacing w:line="360" w:lineRule="auto"/>
              <w:jc w:val="both"/>
            </w:pPr>
          </w:p>
        </w:tc>
        <w:tc>
          <w:tcPr>
            <w:tcW w:w="2552" w:type="dxa"/>
            <w:vAlign w:val="center"/>
          </w:tcPr>
          <w:p w:rsidR="00331F8F" w:rsidRPr="00121F44" w:rsidRDefault="00331F8F" w:rsidP="00B359FC">
            <w:pPr>
              <w:pStyle w:val="NormalWeb"/>
              <w:jc w:val="both"/>
            </w:pPr>
          </w:p>
        </w:tc>
        <w:tc>
          <w:tcPr>
            <w:tcW w:w="2552" w:type="dxa"/>
            <w:vAlign w:val="center"/>
          </w:tcPr>
          <w:p w:rsidR="00331F8F" w:rsidRPr="00121F44" w:rsidRDefault="00331F8F" w:rsidP="00B359FC">
            <w:pPr>
              <w:pStyle w:val="NormalWeb"/>
              <w:jc w:val="both"/>
            </w:pPr>
          </w:p>
        </w:tc>
      </w:tr>
      <w:tr w:rsidR="00331F8F" w:rsidRPr="00121F44" w:rsidTr="00121F44">
        <w:trPr>
          <w:trHeight w:val="320"/>
          <w:jc w:val="center"/>
        </w:trPr>
        <w:tc>
          <w:tcPr>
            <w:tcW w:w="2552" w:type="dxa"/>
            <w:vAlign w:val="center"/>
          </w:tcPr>
          <w:p w:rsidR="00331F8F" w:rsidRPr="00121F44" w:rsidRDefault="00331F8F" w:rsidP="007D1B9C">
            <w:pPr>
              <w:pStyle w:val="NormalWeb"/>
              <w:spacing w:line="360" w:lineRule="auto"/>
              <w:jc w:val="both"/>
            </w:pPr>
          </w:p>
        </w:tc>
        <w:tc>
          <w:tcPr>
            <w:tcW w:w="2552" w:type="dxa"/>
            <w:vAlign w:val="center"/>
          </w:tcPr>
          <w:p w:rsidR="00331F8F" w:rsidRPr="00121F44" w:rsidRDefault="00331F8F" w:rsidP="007D1B9C">
            <w:pPr>
              <w:pStyle w:val="NormalWeb"/>
              <w:spacing w:line="360" w:lineRule="auto"/>
              <w:jc w:val="both"/>
            </w:pPr>
          </w:p>
        </w:tc>
        <w:tc>
          <w:tcPr>
            <w:tcW w:w="2552" w:type="dxa"/>
            <w:vAlign w:val="center"/>
          </w:tcPr>
          <w:p w:rsidR="00331F8F" w:rsidRPr="00121F44" w:rsidRDefault="00331F8F" w:rsidP="00B359FC">
            <w:pPr>
              <w:pStyle w:val="NormalWeb"/>
              <w:jc w:val="both"/>
            </w:pPr>
          </w:p>
        </w:tc>
        <w:tc>
          <w:tcPr>
            <w:tcW w:w="2552" w:type="dxa"/>
            <w:vAlign w:val="center"/>
          </w:tcPr>
          <w:p w:rsidR="00331F8F" w:rsidRPr="00121F44" w:rsidRDefault="00331F8F" w:rsidP="00B359FC">
            <w:pPr>
              <w:pStyle w:val="NormalWeb"/>
              <w:jc w:val="both"/>
            </w:pPr>
          </w:p>
        </w:tc>
      </w:tr>
      <w:tr w:rsidR="00331F8F" w:rsidRPr="00121F44" w:rsidTr="00121F44">
        <w:trPr>
          <w:trHeight w:val="320"/>
          <w:jc w:val="center"/>
        </w:trPr>
        <w:tc>
          <w:tcPr>
            <w:tcW w:w="2552" w:type="dxa"/>
            <w:vAlign w:val="center"/>
          </w:tcPr>
          <w:p w:rsidR="00331F8F" w:rsidRPr="00121F44" w:rsidRDefault="00331F8F" w:rsidP="007D1B9C">
            <w:pPr>
              <w:pStyle w:val="NormalWeb"/>
              <w:spacing w:line="360" w:lineRule="auto"/>
              <w:jc w:val="both"/>
            </w:pPr>
          </w:p>
        </w:tc>
        <w:tc>
          <w:tcPr>
            <w:tcW w:w="2552" w:type="dxa"/>
            <w:vAlign w:val="center"/>
          </w:tcPr>
          <w:p w:rsidR="00331F8F" w:rsidRPr="00121F44" w:rsidRDefault="00331F8F" w:rsidP="007D1B9C">
            <w:pPr>
              <w:pStyle w:val="NormalWeb"/>
              <w:spacing w:line="360" w:lineRule="auto"/>
              <w:jc w:val="both"/>
            </w:pPr>
          </w:p>
        </w:tc>
        <w:tc>
          <w:tcPr>
            <w:tcW w:w="2552" w:type="dxa"/>
            <w:vAlign w:val="center"/>
          </w:tcPr>
          <w:p w:rsidR="00331F8F" w:rsidRPr="00121F44" w:rsidRDefault="00331F8F" w:rsidP="00B359FC">
            <w:pPr>
              <w:pStyle w:val="NormalWeb"/>
              <w:jc w:val="both"/>
            </w:pPr>
          </w:p>
        </w:tc>
        <w:tc>
          <w:tcPr>
            <w:tcW w:w="2552" w:type="dxa"/>
            <w:vAlign w:val="center"/>
          </w:tcPr>
          <w:p w:rsidR="00331F8F" w:rsidRPr="00121F44" w:rsidRDefault="00331F8F" w:rsidP="00B359FC">
            <w:pPr>
              <w:pStyle w:val="NormalWeb"/>
              <w:jc w:val="both"/>
            </w:pPr>
          </w:p>
        </w:tc>
      </w:tr>
      <w:tr w:rsidR="00121F44" w:rsidRPr="00121F44" w:rsidTr="00121F44">
        <w:trPr>
          <w:trHeight w:val="320"/>
          <w:jc w:val="center"/>
        </w:trPr>
        <w:tc>
          <w:tcPr>
            <w:tcW w:w="2552" w:type="dxa"/>
            <w:vAlign w:val="center"/>
          </w:tcPr>
          <w:p w:rsidR="00121F44" w:rsidRPr="00121F44" w:rsidRDefault="00046054" w:rsidP="007D1B9C">
            <w:pPr>
              <w:pStyle w:val="NormalWeb"/>
              <w:spacing w:before="120" w:beforeAutospacing="0" w:after="120" w:afterAutospacing="0" w:line="276" w:lineRule="auto"/>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1</m:t>
                        </m:r>
                      </m:sub>
                    </m:sSub>
                  </m:e>
                </m:acc>
                <m:r>
                  <w:rPr>
                    <w:rFonts w:ascii="Cambria Math" w:hAnsi="Cambria Math"/>
                  </w:rPr>
                  <m:t xml:space="preserve">= </m:t>
                </m:r>
              </m:oMath>
            </m:oMathPara>
          </w:p>
        </w:tc>
        <w:tc>
          <w:tcPr>
            <w:tcW w:w="2552" w:type="dxa"/>
            <w:vAlign w:val="center"/>
          </w:tcPr>
          <w:p w:rsidR="00121F44" w:rsidRPr="00121F44" w:rsidRDefault="00046054" w:rsidP="007D1B9C">
            <w:pPr>
              <w:pStyle w:val="NormalWeb"/>
              <w:spacing w:before="120" w:beforeAutospacing="0" w:after="120" w:afterAutospacing="0" w:line="276" w:lineRule="auto"/>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1</m:t>
                        </m:r>
                      </m:sub>
                    </m:sSub>
                  </m:e>
                </m:acc>
                <m:r>
                  <w:rPr>
                    <w:rFonts w:ascii="Cambria Math" w:hAnsi="Cambria Math"/>
                  </w:rPr>
                  <m:t>=</m:t>
                </m:r>
              </m:oMath>
            </m:oMathPara>
          </w:p>
        </w:tc>
        <w:tc>
          <w:tcPr>
            <w:tcW w:w="2552" w:type="dxa"/>
            <w:vAlign w:val="center"/>
          </w:tcPr>
          <w:p w:rsidR="00121F44" w:rsidRPr="00121F44" w:rsidRDefault="00046054" w:rsidP="00BF3C45">
            <w:pPr>
              <w:pStyle w:val="NormalWeb"/>
              <w:spacing w:before="120" w:beforeAutospacing="0" w:after="120" w:afterAutospacing="0"/>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2</m:t>
                        </m:r>
                      </m:sub>
                    </m:sSub>
                  </m:e>
                </m:acc>
                <m:r>
                  <w:rPr>
                    <w:rFonts w:ascii="Cambria Math" w:hAnsi="Cambria Math"/>
                  </w:rPr>
                  <m:t xml:space="preserve">= </m:t>
                </m:r>
              </m:oMath>
            </m:oMathPara>
          </w:p>
        </w:tc>
        <w:tc>
          <w:tcPr>
            <w:tcW w:w="2552" w:type="dxa"/>
            <w:vAlign w:val="center"/>
          </w:tcPr>
          <w:p w:rsidR="00121F44" w:rsidRPr="00121F44" w:rsidRDefault="00046054" w:rsidP="00BF3C45">
            <w:pPr>
              <w:pStyle w:val="NormalWeb"/>
              <w:spacing w:before="120" w:beforeAutospacing="0" w:after="120" w:afterAutospacing="0"/>
            </w:pP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2</m:t>
                        </m:r>
                      </m:sub>
                    </m:sSub>
                  </m:e>
                </m:acc>
                <m:r>
                  <w:rPr>
                    <w:rFonts w:ascii="Cambria Math" w:hAnsi="Cambria Math"/>
                  </w:rPr>
                  <m:t>=</m:t>
                </m:r>
              </m:oMath>
            </m:oMathPara>
          </w:p>
        </w:tc>
      </w:tr>
      <w:tr w:rsidR="00121F44" w:rsidRPr="00121F44" w:rsidTr="00121F44">
        <w:trPr>
          <w:trHeight w:val="320"/>
          <w:jc w:val="center"/>
        </w:trPr>
        <w:tc>
          <w:tcPr>
            <w:tcW w:w="5104" w:type="dxa"/>
            <w:gridSpan w:val="2"/>
            <w:vAlign w:val="center"/>
          </w:tcPr>
          <w:p w:rsidR="00121F44" w:rsidRPr="00F41A20" w:rsidRDefault="00046054" w:rsidP="00BF3C45">
            <w:pPr>
              <w:pStyle w:val="NormalWeb"/>
              <w:spacing w:before="120" w:beforeAutospacing="0" w:after="120" w:afterAutospacing="0"/>
              <w:rPr>
                <w:rFonts w:eastAsia="Times New Roman"/>
              </w:rPr>
            </w:pPr>
            <m:oMathPara>
              <m:oMathParaPr>
                <m:jc m:val="left"/>
              </m:oMathParaPr>
              <m:oMath>
                <m:f>
                  <m:fPr>
                    <m:ctrlPr>
                      <w:rPr>
                        <w:rFonts w:ascii="Cambria Math" w:eastAsia="Times New Roman" w:hAnsi="Cambria Math"/>
                        <w:i/>
                      </w:rPr>
                    </m:ctrlPr>
                  </m:fPr>
                  <m:num>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e>
                    </m:acc>
                  </m:den>
                </m:f>
                <m:r>
                  <w:rPr>
                    <w:rFonts w:ascii="Cambria Math" w:eastAsia="Times New Roman" w:hAnsi="Cambria Math"/>
                  </w:rPr>
                  <m:t>=</m:t>
                </m:r>
              </m:oMath>
            </m:oMathPara>
          </w:p>
        </w:tc>
        <w:tc>
          <w:tcPr>
            <w:tcW w:w="5104" w:type="dxa"/>
            <w:gridSpan w:val="2"/>
            <w:vAlign w:val="center"/>
          </w:tcPr>
          <w:p w:rsidR="00121F44" w:rsidRPr="00F41A20" w:rsidRDefault="00046054" w:rsidP="00121F44">
            <w:pPr>
              <w:pStyle w:val="NormalWeb"/>
              <w:rPr>
                <w:rFonts w:eastAsia="Times New Roman"/>
              </w:rPr>
            </w:pPr>
            <m:oMathPara>
              <m:oMathParaPr>
                <m:jc m:val="left"/>
              </m:oMathParaPr>
              <m:oMath>
                <m:f>
                  <m:fPr>
                    <m:ctrlPr>
                      <w:rPr>
                        <w:rFonts w:ascii="Cambria Math" w:eastAsia="Times New Roman" w:hAnsi="Cambria Math"/>
                        <w:i/>
                      </w:rPr>
                    </m:ctrlPr>
                  </m:fPr>
                  <m:num>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2</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2</m:t>
                            </m:r>
                          </m:sub>
                        </m:sSub>
                      </m:e>
                    </m:acc>
                  </m:den>
                </m:f>
                <m:r>
                  <w:rPr>
                    <w:rFonts w:ascii="Cambria Math" w:eastAsia="Times New Roman" w:hAnsi="Cambria Math"/>
                  </w:rPr>
                  <m:t>=</m:t>
                </m:r>
              </m:oMath>
            </m:oMathPara>
          </w:p>
        </w:tc>
      </w:tr>
    </w:tbl>
    <w:p w:rsidR="00121F44" w:rsidRDefault="00306332" w:rsidP="00121F44">
      <w:pPr>
        <w:spacing w:before="100" w:beforeAutospacing="1" w:after="100" w:afterAutospacing="1"/>
      </w:pPr>
      <w:r>
        <w:rPr>
          <w:rStyle w:val="tlid-translation"/>
          <w:lang w:val="de-DE"/>
        </w:rPr>
        <w:t xml:space="preserve">Berechnen Sie </w:t>
      </w:r>
      <w:r w:rsidR="00716734">
        <w:rPr>
          <w:rStyle w:val="tlid-translation"/>
          <w:lang w:val="de-DE"/>
        </w:rPr>
        <w:t>den Durchschnittswert</w:t>
      </w:r>
      <w:r w:rsidR="007F41F0">
        <w:rPr>
          <w:rStyle w:val="tlid-translation"/>
          <w:lang w:val="de-DE"/>
        </w:rPr>
        <w:t xml:space="preserve"> für die relative und absolute Oberflächenspannung der Flüssigkeit</w:t>
      </w:r>
      <w:r w:rsidR="00121F44">
        <w:t>:</w:t>
      </w:r>
    </w:p>
    <w:p w:rsidR="002C693F" w:rsidRDefault="00046054" w:rsidP="00865C02">
      <w:pPr>
        <w:pStyle w:val="NormalWeb"/>
        <w:jc w:val="both"/>
      </w:pPr>
      <m:oMathPara>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e>
            <m:sub>
              <m:r>
                <w:rPr>
                  <w:rFonts w:ascii="Cambria Math" w:hAnsi="Cambria Math"/>
                </w:rPr>
                <m:t>rel</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1</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2</m:t>
                      </m:r>
                    </m:sub>
                  </m:sSub>
                </m:e>
              </m:acc>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2</m:t>
                  </m:r>
                </m:sub>
              </m:sSub>
            </m:num>
            <m:den>
              <m:sSub>
                <m:sSubPr>
                  <m:ctrlPr>
                    <w:rPr>
                      <w:rFonts w:ascii="Cambria Math" w:hAnsi="Cambria Math"/>
                      <w:i/>
                    </w:rPr>
                  </m:ctrlPr>
                </m:sSubPr>
                <m:e>
                  <m:r>
                    <w:rPr>
                      <w:rFonts w:ascii="Cambria Math" w:hAnsi="Cambria Math"/>
                    </w:rPr>
                    <m:t>ρ</m:t>
                  </m:r>
                </m:e>
                <m:sub>
                  <m:r>
                    <w:rPr>
                      <w:rFonts w:ascii="Cambria Math" w:hAnsi="Cambria Math"/>
                    </w:rPr>
                    <m:t>1</m:t>
                  </m:r>
                </m:sub>
              </m:sSub>
            </m:den>
          </m:f>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1</m:t>
              </m:r>
            </m:sub>
          </m:sSub>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e>
            <m:sub>
              <m:r>
                <w:rPr>
                  <w:rFonts w:ascii="Cambria Math" w:hAnsi="Cambria Math"/>
                </w:rPr>
                <m:t>rel</m:t>
              </m:r>
            </m:sub>
          </m:sSub>
        </m:oMath>
      </m:oMathPara>
    </w:p>
    <w:p w:rsidR="00865C02" w:rsidRPr="00FE24A9" w:rsidRDefault="007F41F0" w:rsidP="008F4B67">
      <w:pPr>
        <w:pStyle w:val="NormalWeb"/>
        <w:rPr>
          <w:vertAlign w:val="subscript"/>
        </w:rPr>
      </w:pPr>
      <w:r>
        <w:rPr>
          <w:rStyle w:val="tlid-translation"/>
          <w:lang w:val="de-DE"/>
        </w:rPr>
        <w:t xml:space="preserve">Berechnen Sie den mittleren relativen und mittleren absoluten Fehler für </w:t>
      </w:r>
      <w:r w:rsidR="00121F44" w:rsidRPr="00FE24A9">
        <w:t>σ</w:t>
      </w:r>
      <w:r w:rsidR="00121F44" w:rsidRPr="00FE24A9">
        <w:rPr>
          <w:vertAlign w:val="subscript"/>
        </w:rPr>
        <w:t>2</w:t>
      </w:r>
    </w:p>
    <w:p w:rsidR="00FE24A9" w:rsidRPr="00FE24A9" w:rsidRDefault="00046054" w:rsidP="008F4B67">
      <w:pPr>
        <w:pStyle w:val="NormalWeb"/>
        <w:rPr>
          <w:rFonts w:eastAsia="Times New Roman"/>
        </w:rPr>
      </w:pPr>
      <m:oMathPara>
        <m:oMath>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den>
          </m:f>
          <m:r>
            <w:rPr>
              <w:rFonts w:ascii="Cambria Math" w:eastAsia="Times New Roman" w:hAnsi="Cambria Math"/>
            </w:rPr>
            <m:t>=</m:t>
          </m:r>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1</m:t>
                      </m:r>
                    </m:sub>
                  </m:sSub>
                </m:e>
              </m:acc>
            </m:den>
          </m:f>
          <m:r>
            <w:rPr>
              <w:rFonts w:ascii="Cambria Math" w:eastAsia="Times New Roman" w:hAnsi="Cambria Math"/>
            </w:rPr>
            <m:t>+</m:t>
          </m:r>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2</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2</m:t>
                      </m:r>
                    </m:sub>
                  </m:sSub>
                </m:e>
              </m:acc>
            </m:den>
          </m:f>
          <m:r>
            <w:rPr>
              <w:rFonts w:ascii="Cambria Math" w:eastAsia="Times New Roman" w:hAnsi="Cambria Math"/>
            </w:rPr>
            <m:t xml:space="preserve">                                             </m:t>
          </m:r>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r>
            <w:rPr>
              <w:rFonts w:ascii="Cambria Math" w:eastAsia="Times New Roman" w:hAnsi="Cambria Math"/>
            </w:rPr>
            <m:t>=</m:t>
          </m:r>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den>
          </m:f>
          <m:r>
            <w:rPr>
              <w:rFonts w:ascii="Cambria Math" w:eastAsia="Times New Roman" w:hAnsi="Cambria Math"/>
            </w:rPr>
            <m:t xml:space="preserve"> </m:t>
          </m:r>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oMath>
      </m:oMathPara>
    </w:p>
    <w:p w:rsidR="00FE24A9" w:rsidRDefault="007F41F0" w:rsidP="008F4B67">
      <w:pPr>
        <w:pStyle w:val="NormalWeb"/>
        <w:rPr>
          <w:rFonts w:eastAsia="Times New Roman"/>
        </w:rPr>
      </w:pPr>
      <w:r>
        <w:rPr>
          <w:rStyle w:val="tlid-translation"/>
          <w:lang w:val="de-DE"/>
        </w:rPr>
        <w:t>Schreiben Sie</w:t>
      </w:r>
      <w:r w:rsidR="00306332">
        <w:rPr>
          <w:rStyle w:val="tlid-translation"/>
          <w:lang w:val="de-DE"/>
        </w:rPr>
        <w:t xml:space="preserve"> das Endergebnis in der Form von</w:t>
      </w:r>
      <w:r w:rsidR="00FE24A9">
        <w:rPr>
          <w:rFonts w:eastAsia="Times New Roman"/>
        </w:rPr>
        <w:t>:</w:t>
      </w:r>
    </w:p>
    <w:p w:rsidR="002C693F" w:rsidRPr="00FE24A9" w:rsidRDefault="00046054" w:rsidP="00FE24A9">
      <w:pPr>
        <w:pStyle w:val="NormalWeb"/>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r>
            <w:rPr>
              <w:rFonts w:ascii="Cambria Math" w:eastAsia="Times New Roman" w:hAnsi="Cambria Math"/>
            </w:rPr>
            <m:t>=</m:t>
          </m:r>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r>
            <w:rPr>
              <w:rFonts w:ascii="Cambria Math" w:eastAsia="Times New Roman" w:hAnsi="Cambria Math"/>
            </w:rPr>
            <m:t>±</m:t>
          </m:r>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σ</m:t>
                  </m:r>
                </m:e>
                <m:sub>
                  <m:r>
                    <w:rPr>
                      <w:rFonts w:ascii="Cambria Math" w:eastAsia="Times New Roman" w:hAnsi="Cambria Math"/>
                    </w:rPr>
                    <m:t>2</m:t>
                  </m:r>
                </m:sub>
              </m:sSub>
            </m:e>
          </m:acc>
        </m:oMath>
      </m:oMathPara>
    </w:p>
    <w:p w:rsidR="008F4B67" w:rsidRPr="00FE24A9" w:rsidRDefault="007F41F0" w:rsidP="008F4B67">
      <w:pPr>
        <w:pStyle w:val="NormalWeb"/>
        <w:rPr>
          <w:rFonts w:eastAsia="Times New Roman"/>
        </w:rPr>
      </w:pPr>
      <w:r w:rsidRPr="007F41F0">
        <w:rPr>
          <w:rStyle w:val="tlid-translation"/>
          <w:b/>
          <w:lang w:val="de-DE"/>
        </w:rPr>
        <w:t>ANMERKUNG</w:t>
      </w:r>
      <w:r w:rsidR="00FE24A9" w:rsidRPr="007F41F0">
        <w:rPr>
          <w:rFonts w:eastAsia="Times New Roman"/>
          <w:b/>
          <w:bCs/>
        </w:rPr>
        <w:t>:</w:t>
      </w:r>
      <w:r w:rsidR="00FE24A9">
        <w:rPr>
          <w:rFonts w:eastAsia="Times New Roman"/>
        </w:rPr>
        <w:t xml:space="preserve"> </w:t>
      </w:r>
      <w:r w:rsidR="00306332">
        <w:rPr>
          <w:rStyle w:val="tlid-translation"/>
          <w:lang w:val="de-DE"/>
        </w:rPr>
        <w:t>Das Thermometer darf</w:t>
      </w:r>
      <w:r>
        <w:rPr>
          <w:rStyle w:val="tlid-translation"/>
          <w:lang w:val="de-DE"/>
        </w:rPr>
        <w:t xml:space="preserve"> nicht geschüttelt werden. Geben Sie die unbekannte Flüssigkeit in den Behälter zurück.</w:t>
      </w:r>
    </w:p>
    <w:p w:rsidR="002030ED" w:rsidRDefault="002030ED"/>
    <w:sectPr w:rsidR="002030ED" w:rsidSect="00931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67"/>
    <w:rsid w:val="000074C3"/>
    <w:rsid w:val="0001638C"/>
    <w:rsid w:val="00046054"/>
    <w:rsid w:val="000B1AD4"/>
    <w:rsid w:val="000D1E49"/>
    <w:rsid w:val="000E4197"/>
    <w:rsid w:val="00121F44"/>
    <w:rsid w:val="001D19F0"/>
    <w:rsid w:val="001E5971"/>
    <w:rsid w:val="002030ED"/>
    <w:rsid w:val="002C693F"/>
    <w:rsid w:val="00306332"/>
    <w:rsid w:val="00323A37"/>
    <w:rsid w:val="00331F8F"/>
    <w:rsid w:val="00335CE0"/>
    <w:rsid w:val="003809E3"/>
    <w:rsid w:val="003C16FE"/>
    <w:rsid w:val="00443F6F"/>
    <w:rsid w:val="00461370"/>
    <w:rsid w:val="00481308"/>
    <w:rsid w:val="005028E2"/>
    <w:rsid w:val="00594639"/>
    <w:rsid w:val="005E7BA2"/>
    <w:rsid w:val="00651F8D"/>
    <w:rsid w:val="006867C1"/>
    <w:rsid w:val="006B7BF1"/>
    <w:rsid w:val="006E5530"/>
    <w:rsid w:val="00716734"/>
    <w:rsid w:val="00767519"/>
    <w:rsid w:val="007D1B9C"/>
    <w:rsid w:val="007F41F0"/>
    <w:rsid w:val="00813B20"/>
    <w:rsid w:val="00856B0D"/>
    <w:rsid w:val="00865C02"/>
    <w:rsid w:val="008F4B67"/>
    <w:rsid w:val="008F6F9D"/>
    <w:rsid w:val="0093137E"/>
    <w:rsid w:val="00953749"/>
    <w:rsid w:val="00961291"/>
    <w:rsid w:val="009C21C3"/>
    <w:rsid w:val="00A013D6"/>
    <w:rsid w:val="00A13CC5"/>
    <w:rsid w:val="00AA438E"/>
    <w:rsid w:val="00AD033A"/>
    <w:rsid w:val="00B20323"/>
    <w:rsid w:val="00B74E05"/>
    <w:rsid w:val="00BA2DC8"/>
    <w:rsid w:val="00BF3C45"/>
    <w:rsid w:val="00C20041"/>
    <w:rsid w:val="00C3651A"/>
    <w:rsid w:val="00CA22A6"/>
    <w:rsid w:val="00D321B6"/>
    <w:rsid w:val="00D364A1"/>
    <w:rsid w:val="00D40856"/>
    <w:rsid w:val="00E82ED2"/>
    <w:rsid w:val="00F41A20"/>
    <w:rsid w:val="00FE24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ED963-2273-444E-9A8B-9FBAFEFA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B67"/>
    <w:pPr>
      <w:spacing w:after="0" w:line="240" w:lineRule="auto"/>
    </w:pPr>
    <w:rPr>
      <w:rFonts w:ascii="Times New Roman" w:eastAsiaTheme="minorEastAsia"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B67"/>
    <w:pPr>
      <w:spacing w:before="100" w:beforeAutospacing="1" w:after="100" w:afterAutospacing="1"/>
    </w:pPr>
  </w:style>
  <w:style w:type="paragraph" w:styleId="BalloonText">
    <w:name w:val="Balloon Text"/>
    <w:basedOn w:val="Normal"/>
    <w:link w:val="BalloonTextChar"/>
    <w:uiPriority w:val="99"/>
    <w:semiHidden/>
    <w:unhideWhenUsed/>
    <w:rsid w:val="008F4B67"/>
    <w:rPr>
      <w:rFonts w:ascii="Tahoma" w:hAnsi="Tahoma" w:cs="Tahoma"/>
      <w:sz w:val="16"/>
      <w:szCs w:val="16"/>
    </w:rPr>
  </w:style>
  <w:style w:type="character" w:customStyle="1" w:styleId="BalloonTextChar">
    <w:name w:val="Balloon Text Char"/>
    <w:basedOn w:val="DefaultParagraphFont"/>
    <w:link w:val="BalloonText"/>
    <w:uiPriority w:val="99"/>
    <w:semiHidden/>
    <w:rsid w:val="008F4B67"/>
    <w:rPr>
      <w:rFonts w:ascii="Tahoma" w:eastAsiaTheme="minorEastAsia" w:hAnsi="Tahoma" w:cs="Tahoma"/>
      <w:sz w:val="16"/>
      <w:szCs w:val="16"/>
      <w:lang w:eastAsia="hr-HR"/>
    </w:rPr>
  </w:style>
  <w:style w:type="table" w:styleId="TableGrid">
    <w:name w:val="Table Grid"/>
    <w:basedOn w:val="TableNormal"/>
    <w:uiPriority w:val="59"/>
    <w:rsid w:val="00B7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4E05"/>
    <w:rPr>
      <w:color w:val="808080"/>
    </w:rPr>
  </w:style>
  <w:style w:type="paragraph" w:styleId="Caption">
    <w:name w:val="caption"/>
    <w:basedOn w:val="Normal"/>
    <w:next w:val="Normal"/>
    <w:uiPriority w:val="35"/>
    <w:unhideWhenUsed/>
    <w:qFormat/>
    <w:rsid w:val="00594639"/>
    <w:pPr>
      <w:spacing w:after="200"/>
    </w:pPr>
    <w:rPr>
      <w:b/>
      <w:bCs/>
      <w:color w:val="4F81BD" w:themeColor="accent1"/>
      <w:sz w:val="18"/>
      <w:szCs w:val="18"/>
    </w:rPr>
  </w:style>
  <w:style w:type="character" w:customStyle="1" w:styleId="tlid-translation">
    <w:name w:val="tlid-translation"/>
    <w:basedOn w:val="DefaultParagraphFont"/>
    <w:rsid w:val="007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Ivana</cp:lastModifiedBy>
  <cp:revision>18</cp:revision>
  <cp:lastPrinted>2017-01-08T19:09:00Z</cp:lastPrinted>
  <dcterms:created xsi:type="dcterms:W3CDTF">2020-05-25T08:43:00Z</dcterms:created>
  <dcterms:modified xsi:type="dcterms:W3CDTF">2021-02-11T23:10:00Z</dcterms:modified>
</cp:coreProperties>
</file>